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Оглавление</w:t>
      </w:r>
    </w:p>
    <w:p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Введение</w:t>
      </w:r>
      <w:r>
        <w:rPr>
          <w:rFonts w:ascii="Arial" w:hAnsi="Arial" w:cs="Arial"/>
          <w:color w:val="000000"/>
          <w:sz w:val="32"/>
          <w:szCs w:val="32"/>
        </w:rPr>
        <w:br w:type="textWrapping"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1. Что называется киберспортом?</w:t>
      </w:r>
      <w:r>
        <w:rPr>
          <w:rFonts w:ascii="Arial" w:hAnsi="Arial" w:cs="Arial"/>
          <w:color w:val="000000"/>
          <w:sz w:val="32"/>
          <w:szCs w:val="32"/>
        </w:rPr>
        <w:br w:type="textWrapping"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2. Кто такой киберспортсмен?</w:t>
      </w:r>
    </w:p>
    <w:p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3. Преимущества и недостатки.</w:t>
      </w:r>
    </w:p>
    <w:p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4. Киберспорт в России.</w:t>
      </w:r>
    </w:p>
    <w:p>
      <w:pPr>
        <w:rPr>
          <w:rFonts w:ascii="Open Sans" w:hAnsi="Open Sans"/>
          <w:color w:val="080808"/>
          <w:spacing w:val="-10"/>
          <w:sz w:val="36"/>
          <w:szCs w:val="38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000000"/>
          <w:sz w:val="28"/>
          <w:szCs w:val="32"/>
          <w:shd w:val="clear" w:color="auto" w:fill="FFFFFF"/>
        </w:rPr>
        <w:t>4.1</w:t>
      </w:r>
      <w:r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История признания киберспорта в России</w:t>
      </w:r>
      <w:r>
        <w:rPr>
          <w:rFonts w:ascii="Open Sans" w:hAnsi="Open Sans"/>
          <w:color w:val="080808"/>
          <w:spacing w:val="-10"/>
          <w:sz w:val="36"/>
          <w:szCs w:val="38"/>
        </w:rPr>
        <w:t xml:space="preserve"> </w:t>
      </w:r>
    </w:p>
    <w:p>
      <w:pPr>
        <w:rPr>
          <w:rFonts w:ascii="Arial" w:hAnsi="Arial" w:cs="Arial"/>
          <w:sz w:val="28"/>
        </w:rPr>
      </w:pPr>
      <w:r>
        <w:rPr>
          <w:rFonts w:ascii="Arial" w:hAnsi="Arial" w:cs="Arial"/>
          <w:sz w:val="36"/>
        </w:rPr>
        <w:t xml:space="preserve">  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28"/>
        </w:rPr>
        <w:t xml:space="preserve">4.2 </w:t>
      </w:r>
      <w:r>
        <w:rPr>
          <w:rFonts w:ascii="Arial" w:hAnsi="Arial" w:cs="Arial"/>
          <w:sz w:val="28"/>
        </w:rPr>
        <w:t xml:space="preserve"> Как развивался киберспорт в России</w:t>
      </w:r>
    </w:p>
    <w:p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000000"/>
          <w:sz w:val="28"/>
          <w:szCs w:val="32"/>
          <w:shd w:val="clear" w:color="auto" w:fill="FFFFFF"/>
        </w:rPr>
        <w:t>4.3</w:t>
      </w:r>
      <w:r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 Поддержка киберспорта в России</w:t>
      </w:r>
    </w:p>
    <w:p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5. Знаменитые Российские киберспортсмены</w:t>
      </w:r>
    </w:p>
    <w:p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6. Заключение</w:t>
      </w:r>
    </w:p>
    <w:p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  <w:t>ВВЕДЕНИЕ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Спорт с давних времен является одним из наипопулярнейших видов деятельности. Для миллионов людей это ключ к совершенствованию своего организма, физических качеств, укреплению здоровья и продлению жизни. Но, говоря о спорте, нельзя не упомянуть, что большинство спортивных дисциплин носит в себе соревновательный и состязательный характер. Именно возможность бороться за первенство, достигать поставленных целей через совершенствование навыков, выигрывать и получать награды и звания вовлекает в спорт большое количество целеустремленных людей по всему миру.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результате развития компьютерных технологий за последние пятьдесят лет и популяризации компьютерных игр в мире появился новый вид спорта – киберспорт. Вопрос: «можно ли действительно называть киберспорт СПОРТОМ?» вызывает множество споров. Это, отчасти, сыграло большую роль в популяризации обсуждения киберспортивной отрасли. Киберспорт в современном мире многими не признается, но самих киберспортсменов это не беспокоит.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Многие страны, такие как Китай (дата признания киберспорта – 2003 г.), Корея (2001), Филиппины (2013), Малайзия (2015), США и др., официально признали киберспорт видом спорта. В список этих стран также входит и Россия – первая страна, официально признавшая киберспорт видом спорта.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Киберспорт не всегда был настолько масштабен и популярен, как сейчас, когда он получил большое признание среди многих фанатов. На момент признания в России этот вид игровой деятельности еще находился на начальной стадии своего развития. Определенно, существует некоторое количество факторов, анализ и изучение которых поможет с точностью понять, почему киберспорт признан в России и почему Россия первой согласилась на этот шаг.</w:t>
      </w:r>
    </w:p>
    <w:p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ЧТО НАЗЫВАЕТСЯ КИБЕРСПОРТОМ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Спустя сорок лет после первого турнира по компьютерным играм состязания в играх стали глобальным явлением. Миллионы зрителей ежемесячно следят за соревнованиями, а игроки тренируются без отдыха, чтобы побороться за призовые, иногда достигающие семизначных сумм.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Но можно ли считать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киберспорт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настоящим спортом?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Очевидно, что среди профессиональных спортсменов и поклонников здорового образа жизни эта тема вызывает недоумение, например, у советского и российского хоккеиста, Вячеслава Фетисова. Действительно, можно ли посиделки за компьютером по многу часов, постоянное печатание на клавиатуре и щелканье мышкой сравнивать с постоянными физическими нагрузками, ведущими к совершенствованию тела и укреплению здоровья? С другой стороны, многие люди считают, что киберспорт ничем не отличается от обычной, более привычной спортивной дисциплины, просто это вид спорта, соответствующий современному миру и его требованиям.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статье о становлении киберспорта на страницах официального сайта киберспортивной организации Team Empire доказывается, что киберспорт достиг признания одной из спортивных дисциплин, так как в дисциплинах есть давно устоявшиеся правила, используются интеллектуальные способности участников, проводятся обязательные подготовки и, наконец, межличностные отношения также являются устоявшимся фактом.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Любой спорт представляет собой род не только физической, но и интеллектуальной активности. Спорт предполагает постоянные тренировки, разминку, совершенствование навыков. Спорт ставит своей целью достижение для спортсменов все лучших и лучших результатов или побед на крупнейших соревнованиях.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 слову, большинство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компьютерных игр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носят в себе цель не только развлечь игрока, но и поставить для него некоторые условия и рамки, которые он должен преодолеть, создать для игрока некий челлендж, испытание. На самом простом уровне, чем чаще игрок играет в подобного плана игру, тем лучше и совершеннее становится его навык, и ему уже становится значительно проще играть.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Этой простейшей схемы придерживаются все киберспортсмены мира. С помощью компьютера они реализуют стратегическое мышление, отрабатывают придуманные ими тактики, развивают скорость реакции.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Игры, в которые они играют, уже изначально заточены разработчиками под соревнование, развлечение же уходит на второй план. Таким образом, основной мотив киберспорта – это борьба, состязание, только, в отличие от привычных видов спорта, площадка для соревнований киберспортсменов – это виртуальное пространство игры.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Компьютерный спорт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— вид соревновательной деятельности и специальной практики подготовки к соревнованиям на основе компьютерных видеоигр, где игра обеспечивает равные условия состязаний различных команд.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color w:val="000000"/>
          <w:sz w:val="36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36"/>
          <w:szCs w:val="24"/>
          <w:lang w:eastAsia="ru-RU"/>
        </w:rPr>
        <w:t>КТО ТАКОЙ КИБЕРСПОРТСМЕН</w:t>
      </w:r>
    </w:p>
    <w:p>
      <w:pPr>
        <w:rPr>
          <w:b/>
          <w:sz w:val="32"/>
          <w:szCs w:val="32"/>
        </w:rPr>
      </w:pP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считаться киберспортсменом, недостаточно просто играть в игры. Для компьютерного спортсмена игра – это навык, умение, а не просто времяпрепровождение. Игрок должен постоянно совершенствовать свои умения, чтобы быть конкурентоспособным спортсменом.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понравиться аудитории и спонсорам, </w:t>
      </w:r>
      <w:r>
        <w:rPr>
          <w:rStyle w:val="7"/>
          <w:rFonts w:ascii="Arial" w:hAnsi="Arial" w:cs="Arial"/>
          <w:color w:val="000000"/>
        </w:rPr>
        <w:t>киберспортсмен</w:t>
      </w:r>
      <w:r>
        <w:rPr>
          <w:rFonts w:ascii="Arial" w:hAnsi="Arial" w:cs="Arial"/>
          <w:color w:val="000000"/>
        </w:rPr>
        <w:t> должен не только обладать потрясающим навыком игры, но и обладать харизмой, например, как один из самых известных СНГ игроков, главная звезда команды Na`VI – Данил «Dendi» Ишутин. Видеоигры создают миры впечатлений, а игроки генерируют ажиотаж и драматургию.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основном, киберспортивное сообщество составляют люди, активно использующие такие платформы поиска и потребления информации как «YouTube» или «Twitch» (в России также активно используется социальная сеть ВКонтакте). Аудиторией этих сайтов являются поколение так называемых миллениалов (Поколение Y — поколение родившихся после 1981 года, встретивших новое тысячелетие в юном возрасте, характеризующееся прежде всего вовлечённостью в цифровые технологии) и поколение центениалов (Поколение Z – люди, которые родились после 1996 или после 2000 года, поколение, родившееся в эпоху интернета и не делящее мир на цифровой и реальный), то есть возраст поклонников киберспорта варьируется от 15 до 40 лет. Но есть и исключение.</w:t>
      </w:r>
    </w:p>
    <w:p>
      <w:pPr>
        <w:rPr>
          <w:sz w:val="32"/>
          <w:szCs w:val="32"/>
        </w:rPr>
      </w:pPr>
    </w:p>
    <w:p>
      <w:pPr>
        <w:jc w:val="center"/>
        <w:rPr>
          <w:rFonts w:ascii="Arial" w:hAnsi="Arial" w:eastAsia="Times New Roman" w:cs="Arial"/>
          <w:b/>
          <w:color w:val="000000" w:themeColor="text1"/>
          <w:sz w:val="33"/>
          <w:szCs w:val="33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33"/>
          <w:szCs w:val="33"/>
          <w:lang w:eastAsia="ru-RU"/>
          <w14:textFill>
            <w14:solidFill>
              <w14:schemeClr w14:val="tx1"/>
            </w14:solidFill>
          </w14:textFill>
        </w:rPr>
        <w:t>ПРЕИМУЩЕСТВА И НЕДОСТАТКИ КИБЕРСПОРТА</w:t>
      </w:r>
    </w:p>
    <w:p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Преимущества: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В киберспорте могут достичь высочайших успехов те люди, для которых путь в обычный спорт является закрытым. Нередки случаи, когда люди с ограниченными возможностями организма находят свое увлечение в сфере киберспорта и продолжают развиваться в этом направлении.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 Киберспорт не мог бы существовать без прогресса в сфере технологий и развития всемирной глобальной сети. Все плюсы интернета, как и все минусы, находят отображение и в сфере киберспорта. Интернет соединяет всех игроков в мире. Для киберспортивной отрасли интернет – это воздух, которым она дышит. Практически все соревнования, проходящие в сфере киберспорта напрямую зависят от подключения к всемирной паутине, все игры киберспортсменов проводятся в режиме онлайн с помощью интернета. Так что киберспорт и технологический прогресс – это практически одно и то же, большинство нововведений в сферу интернета отражаются на киберспортивной отрасли.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 Важнейшим фактором успеха киберспорта является одержимость участников. Свои мечты и надежды они пытаются реализовать, сидя за монитором и соревнуясь с такими же игроками. Заинтересованность и увлечение – важнейшие компоненты на начальных этапах пути киберспортсменов, организаторов, разработчиков и многих других участников киберспортивной индустрии.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4. Киберспорт стал быстроразвивающимся рынком, популярность и перспективность которого растет по всему миру. Для участников этой сферы – это возможность зарабатывать на том, что они любят и умеют. Доход получают не только игроки, но и все заинтересованные в сфере: организаторы соревнований, комментаторы, ведущие и аналитики, продавцы игрушек и брендовых товаров и много кто еще.</w:t>
      </w:r>
    </w:p>
    <w:p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Недостатки: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«Как стать по-настоящему хорошим игроком? Надо пожертвовать всем остальным в жизни», – говорит директор Игрового центра Нью-Йоркского университета, Фрэнк Ланц. В таких условиях, что даже самые лучшие команды, порой, не всегда могут взять победное место, новички, чтобы добиться хотя бы минимального успеха, должны серьезно стараться и полностью отдавать себя этому занятию, даже если придется чем-либо жертвовать. Для постоянной учебы, отрабатывания тактик и стратегий, следования режиму командных тренировок, необходимо тратить большое количество времени.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 Большие деньги в киберспорте – это противоречивая тема. Чрезмерная коммерциализация вредит отрасли. Инвесторы и предприниматели, лишенные эмоциональной привязанности к объекту инвестиций, полезны для организации, роста клиентской базы, соревнований и роста бизнеса. Но в случае проблем индустрии они не проявляют прежнего интереса.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 В сфере киберспорта нередки случаи проявления сексизма. Большинство киберспортивных команд составляют мужчины, женщины, пробующие свои силы в киберспортивном направлении, могут подвергнуться травле и негативу, как со стороны фанатов, так и со стороны участников команды. Даже достигнув успеха, женщины-геймеры порой сомневаются в необходимости продолжать соревноваться.</w:t>
      </w:r>
    </w:p>
    <w:p>
      <w:pPr>
        <w:jc w:val="center"/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  <w:t>Киберспорт в России</w:t>
      </w:r>
    </w:p>
    <w:p>
      <w:pPr>
        <w:jc w:val="center"/>
        <w:rPr>
          <w:rFonts w:ascii="Arial" w:hAnsi="Arial" w:cs="Arial"/>
          <w:b/>
          <w:color w:val="000000"/>
          <w:sz w:val="28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32"/>
          <w:shd w:val="clear" w:color="auto" w:fill="FFFFFF"/>
        </w:rPr>
        <w:t>4.1 История признания киберспорта в России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Россия была одной из первых стран, которая официально признала киберспорт. Случилось это еще в далеком 2001 году. Но что это значило? Любые турниры, проходившие по киберспортивным дисциплинам, попадали под обязательную процедуру регистрации. Им присваивался официальный статут спортивного мероприятия. В свою очередь, подобный шаг позволял присваивать игрокам звания не только в игре, но и в жизни.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Однако за пять полноценных лет существования киберспорта в России не случилось прорыва. Окончательное признание индустрии в стране требовало существенных изменений, которых так и не было. В конечном итоге в 2006 году киберспорт покинул реестр видов спорта в России.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Спустя 10 лет Министерство Спорта России вновь признало киберспорт. На этот раз окончательно и бесповоротно.</w:t>
      </w:r>
    </w:p>
    <w:p>
      <w:pPr>
        <w:pStyle w:val="6"/>
        <w:shd w:val="clear" w:color="auto" w:fill="FFFFFF"/>
        <w:spacing w:line="384" w:lineRule="atLeas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4.2  Как развивался киберспорт в России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На старте нового столетия в России популярностью пользовались лишь некоторые киберспортивные дисциплины: Counter-Strike, Dota, Warcraft. Никто и подумать не мог, что через двадцать лет этот список увеличится до более чем двадцати позиций. Более того, сосчитать профессиональных киберспортсменов в те времена можно было на пальцах. Но с развитием индустрии стали появляться новые дисциплины, а вместе с ними и новые профессиональные игроки.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League of Legends, Counter-Strike, Dota 2, Fifa, Starcraft, Overwatch, Hearthstone, Call of Duty, World of Tanks, PlayerUnknown’s Battlegrounds, Fortnite, APEX, World of Warcraft —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далеко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не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полный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список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киберспортивных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дисциплин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популярных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сегодня</w:t>
      </w:r>
      <w:r>
        <w:rPr>
          <w:rFonts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С каждым годом количество игр только увеличивается. Прямо сейчас мы все с предвкушением ждем появления VALORANT, месяц назад мы увидели появление Warzone. Кто знает, какая игра появится на горизонте на следующий год.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Дело дошло до того, что киберспортсмены становятся главными фронтменами шоу-бизнеса. Уже не в диковинку наблюдать за ними в программе «Вечерний Ургант» или «Камеди Клаб». Кроме того, на различных Ютуб-каналах мы можем видеть целые сюжеты про киберспортсменов. Вот один из них.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В далеком 2001 году было трудно представить подобное развитие событий. Однако киберспорт в России вырос из просто хобби в целую индустрию, где задействованы большие деньги.</w:t>
      </w:r>
    </w:p>
    <w:p>
      <w:pPr>
        <w:pStyle w:val="6"/>
        <w:shd w:val="clear" w:color="auto" w:fill="FFFFFF"/>
        <w:spacing w:line="384" w:lineRule="atLeast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4.3  Поддержка киберспорта в России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Вопрос о целесообразности проведения киберспортивных соревнований как-то отпал. Спонсоры быстро проследили тренд и стали массово поддерживать киберспорт вов сех его начинаниях.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Первым действительно крупным спонсором российского киберспорта является компания ESforce Holding. Уже сегодня в сферу владения холдинга входят: Студия RuHub, организация Virtus.pro, Yota Arena в Москве и Компания Epic Esports Events. К слову, одним из инвесторов проекта был Алишер Усманов, известный своим пристрастием к спорту.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Однако главным источником денежных средств в киберспорте по-прежнему остается реклама. Турниры, проводимые в десятке киберспортивных дисциплин, привлекают больших спонсоров. Онлайн на больших турнирах насчитывает сотни тысяч уникальных зрителей. в 2017 году общая аудитория киберспорта в России достигла отметки в 10,2 млн. человек. И с каждым годом эта цифра лишь увеличивается. Но подобные показатели не могли не привлечь таких спонсоров, как мобильный оператор Yota, компания Black Monster, Mail.Ru Group, Сити Мобил и пр.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При поддержке частных инвесторов и государства строятся огромные киберспортивные арены. Одной из таких является Yota Arena. Соревнования различного масштаба проводятся на «ЦСКА Арене» и «ВТБ Арене». Строятся новые арены для соревнований мирового уровня по самым значимым киберспортивным дисциплинам.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Кроме того, поддержкой и организацией ивентов на территории России занимаются большие компании и операторы: Билайн, Yota, Riot Games, GamerStadium, Игромир, UCC, Starladder, Game Show.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Федерация компьютерного спорта России, основанная в 2000 году, функционирует и по сей день. Хотя с ее подачи происходит мало чего значительного в масштабном параметре. Тем не менее, за двадцать лет киберспорт в России вышел на новый, совершенно иной уровень.</w:t>
      </w:r>
    </w:p>
    <w:p>
      <w:pPr>
        <w:pStyle w:val="6"/>
        <w:shd w:val="clear" w:color="auto" w:fill="FFFFFF"/>
        <w:spacing w:line="384" w:lineRule="atLeast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Знаменитые Российские киберспортсмены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b/>
          <w:color w:val="000000"/>
          <w:szCs w:val="21"/>
        </w:rPr>
      </w:pPr>
      <w:r>
        <w:rPr>
          <w:rFonts w:ascii="Verdana" w:hAnsi="Verdana"/>
          <w:b/>
          <w:color w:val="000000"/>
          <w:szCs w:val="21"/>
        </w:rPr>
        <w:t>Александр S1mple Костылев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b/>
          <w:color w:val="000000"/>
          <w:sz w:val="44"/>
          <w:szCs w:val="32"/>
          <w:shd w:val="clear" w:color="auto" w:fill="FFFFFF"/>
        </w:rPr>
      </w:pPr>
      <w:r>
        <w:drawing>
          <wp:inline distT="0" distB="0" distL="0" distR="0">
            <wp:extent cx="5940425" cy="3567430"/>
            <wp:effectExtent l="0" t="0" r="3175" b="0"/>
            <wp:docPr id="1" name="Рисунок 1" descr="k2q50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2q50iy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Возраст: 22 года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Игры: CS:GO 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Компания/организация: Na’Vi 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2018 году Александр стал самым сильным в мире игроком в CS:GO по версии HLTV.org — одного из ведущих сайтов, посвященных тематике Counter-Strike. Пока что ни один спортсмен из республик бывшего СССР не смог отобрать у S1mple его титул. 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хотя периодически появляются слухи о том, что Костылев намерен уйти из Na’Vi, его сотрудничество с главным киберспортивным клубом Украины успешно продолжается с 2016 года и по настоящее время. 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Esports Earnings оценивает призовой фонд Александра в размере как минимум 540 000 долларов. А его зарплата может достигать десятков тысяч долларов в год.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8"/>
          <w:szCs w:val="21"/>
        </w:rPr>
        <w:t>Роман Дворянкин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2"/>
          <w:szCs w:val="22"/>
        </w:rPr>
      </w:pPr>
      <w:r>
        <w:drawing>
          <wp:inline distT="0" distB="0" distL="0" distR="0">
            <wp:extent cx="5940425" cy="5931535"/>
            <wp:effectExtent l="0" t="0" r="3175" b="0"/>
            <wp:docPr id="2" name="Рисунок 2" descr="alrk52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lrk52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00"/>
          <w:sz w:val="21"/>
          <w:szCs w:val="21"/>
        </w:rPr>
        <w:br w:type="textWrapping"/>
      </w:r>
      <w:r>
        <w:rPr>
          <w:rFonts w:ascii="Verdana" w:hAnsi="Verdana"/>
          <w:b/>
          <w:color w:val="000000"/>
          <w:sz w:val="21"/>
          <w:szCs w:val="21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Возраст: 33 года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Генеральный менеджер Virtus.pro 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Компания/организация: ESforce Holding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Главный киберспортивный клуб России Virtus.pro всегда на слуху. А многие ли знают того, кто им управляет? Что ж, если вы не знали, то пришла пора познакомиться.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Роман Дворянкин при помощи инвестиций Алишера Усманова (5 место рейтинга самых влиятельных лиц киберспорта в России) и используя собственные управленческие таланты позволяет «виртусам» оставаться на плаву и успешно конкурировать с зарубежными клубами. </w:t>
      </w:r>
    </w:p>
    <w:p>
      <w:pPr>
        <w:pStyle w:val="6"/>
        <w:shd w:val="clear" w:color="auto" w:fill="FFFFFF"/>
        <w:spacing w:line="38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 его чутким надзором команда Virtus.pro, участвующая в турнирах по Dota 2, одержала самые известные победы. Которые, впрочем, не помешали ей распасться после бесславного выступления на The International 2019. Двое экс-«виртусов» — Роман RAMZEs Кушнарёв и Павел 9pasha Хвастунов перешли в другие составы.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b/>
          <w:color w:val="000000"/>
          <w:sz w:val="28"/>
          <w:szCs w:val="21"/>
        </w:rPr>
      </w:pPr>
      <w:r>
        <w:rPr>
          <w:rFonts w:ascii="Verdana" w:hAnsi="Verdana"/>
          <w:b/>
          <w:color w:val="000000"/>
          <w:sz w:val="28"/>
          <w:szCs w:val="21"/>
        </w:rPr>
        <w:t>Даниил Zeus Тесленко</w:t>
      </w:r>
      <w:r>
        <w:rPr>
          <w:rFonts w:ascii="Verdana" w:hAnsi="Verdana"/>
          <w:b/>
          <w:color w:val="000000"/>
          <w:sz w:val="28"/>
          <w:szCs w:val="21"/>
        </w:rPr>
        <w:br w:type="textWrapping"/>
      </w:r>
      <w:r>
        <w:drawing>
          <wp:inline distT="0" distB="0" distL="0" distR="0">
            <wp:extent cx="5940425" cy="3959860"/>
            <wp:effectExtent l="0" t="0" r="3175" b="2540"/>
            <wp:docPr id="3" name="Рисунок 3" descr="1is1ci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1is1ci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Возраст: 31 год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Игры: CS:GO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Компания/организация: Na’Vi (до 2019 года)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Не многим удается выиграть чемпионат мира по CS:GO хотя бы один раз. А Даниилу Тесленко, капитану команды Na’Vi, это удалось аж пять раз. С гордым званием пятикратного чемпиона он и ушел с киберспортивной арены в 2019 году.</w:t>
      </w:r>
    </w:p>
    <w:p>
      <w:pPr>
        <w:pStyle w:val="6"/>
        <w:shd w:val="clear" w:color="auto" w:fill="FFFFFF"/>
        <w:spacing w:line="38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Кстати, в нынешнем году Тесленко выпустил книгу «Вопреки. Путь к победе», в которой от первого лица рассказывает о своем длинном и извилистом пути к вершине игровой славы.</w:t>
      </w:r>
    </w:p>
    <w:p>
      <w:pPr>
        <w:rPr>
          <w:lang w:eastAsia="ru-RU"/>
        </w:rPr>
      </w:pPr>
    </w:p>
    <w:p>
      <w:pPr>
        <w:jc w:val="center"/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  <w:t>Заключение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исследования темы мирового киберспорта и, а также поисков ответа на вопрос о признании киберспорта в России в 2001 году, мной были сделаны следующие выводы: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Киберспорт с момента проведения первого турнира по компьютерной игре стал одним из самых потенциальных и быстроразвивающихся на сегодняшний день видов спорта. Благодаря привлечению крупных финансовых средств в сферу киберспорта, посредством спонсорства и рекламы, продажи мерчендайза и т.д., сфера стала огромной индустрией, развитие которой сопряжено с повседневным развитием технологий.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7"/>
          <w:rFonts w:ascii="Arial" w:hAnsi="Arial" w:cs="Arial" w:eastAsiaTheme="majorEastAsia"/>
          <w:color w:val="000000"/>
        </w:rPr>
        <w:t>История зарождения киберспорта</w:t>
      </w:r>
      <w:r>
        <w:rPr>
          <w:rFonts w:ascii="Arial" w:hAnsi="Arial" w:cs="Arial"/>
          <w:color w:val="000000"/>
        </w:rPr>
        <w:t> в таких странах как США и Корея – наикрупнейших киберспортивных сообществах – схожа с историей развития киберспорта в России, однако, практически полное отсутствие глобального интернет соединения и выездов за границу для сообщения иностранными игроками на первых этапах зарождения киберспортивного сообщества в России позволило ему развиться исключительно на преданности и энтузиазме участников.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Игроков волновала не ценность наград, а занятие любимым делом, развитие той сферы, в которой они находятся. Для киберспорта необходимо международное взаимодействие, поэтому в России так важно было создать Федерацию, в том числе и для дальнейшего развития и конкуренции в мировом масштабе. Киберспортивное сообщество, во главе с Дмитрием Смитом в России того времени это понимало и поэтому добилось признания киберспорта на государственном уровне.</w:t>
      </w:r>
    </w:p>
    <w:p>
      <w:pPr>
        <w:rPr>
          <w:b/>
          <w:sz w:val="24"/>
          <w:lang w:eastAsia="ru-RU"/>
        </w:rPr>
      </w:pPr>
    </w:p>
    <w:p>
      <w:pPr>
        <w:pStyle w:val="6"/>
        <w:shd w:val="clear" w:color="auto" w:fill="FFFFFF"/>
        <w:spacing w:line="38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br w:type="textWrapping"/>
      </w:r>
      <w:r>
        <w:rPr>
          <w:rFonts w:ascii="Arial" w:hAnsi="Arial" w:cs="Arial"/>
          <w:b/>
          <w:color w:val="000000"/>
          <w:sz w:val="21"/>
          <w:szCs w:val="21"/>
        </w:rPr>
        <w:br w:type="textWrapping"/>
      </w:r>
    </w:p>
    <w:p>
      <w:pPr>
        <w:rPr>
          <w:rFonts w:ascii="Arial" w:hAnsi="Arial" w:cs="Arial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>Добрый вечер, Богдан. Я же тебе в вотсап присылала требования к оформлению проекта. Ниже дублирую еще раз.</w:t>
      </w: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>Далее, проект должен быть разбит на главы: первая теоретическая (все в порядке, я еще более детально просмотрю, но я бы добавила еще пункты какие бывают типы и виды игр) и вторая практическая глава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 xml:space="preserve">. Сюда можно отнести все, что написано про киберспорт именно в России и провести свое исследование, а знают ли вообще о таком виде спорта. Подумай над вопросами для анкеты - 5 вопросов будет достаточно, </w:t>
      </w: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>Во введении необходимо также описать цель исследования, гипотезу, предмет исследования, методы, задачи и практическую значимость.</w:t>
      </w: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>В конце должен быть список литературы</w:t>
      </w: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>Знаменитых киберспортсменов я бы вынесла в приложения, описав это в пункте поддержка киберспорта в России, например: информацию о знаменитых киберспортсменах России вы можете найти в приложении 1, и картинки такие огромные нам не нужны.</w:t>
      </w:r>
    </w:p>
    <w:p>
      <w:pP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Текст нужно оформить согласно требованиям: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работа должна быть отпечатана на листах белой бумаги формата А4 (допускается двусторонняя печать) с полями: левое – 30 мм, верхнее – 20 мм, правое – 15 мм, нижнее – 20 мм;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размер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шрифта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val="en-US" w:eastAsia="ru-RU"/>
        </w:rPr>
        <w:t xml:space="preserve"> 14 (Times New Roman);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интервал – полуторный;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нумерация страниц – сквозная, арабскими цифрами;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страницы нумеруются в правом верхнем углу. Первая страница (титульный лист) и вторая (оглавление) не нумеруются;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каждый абзац печатается с красной строки, абзацный отступ должен быть равен 1,25 см;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в случае использования таблиц и иллюстраций следует учитывать, что единственная иллюстрация и таблица не нумеруются;</w:t>
      </w:r>
    </w:p>
    <w:p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нумерация иллюстраций и таблиц допускается как сквозная (Таблица 1, Таблица 2 и т. д.), так и по главам (Рис. 4.1, Рис. 5.2 и т. д.);</w:t>
      </w:r>
    </w:p>
    <w:p>
      <w:pP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 xml:space="preserve">Ниже я вставила образцы оформления: титульного листа, оглавления, списка литературы. </w:t>
      </w: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t>Каждая глава начинается с новой страницы с помощью разрывов. Это также касается введения, заключения, оглавления, списка литературы и приложений</w:t>
      </w:r>
    </w:p>
    <w:p>
      <w:pP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>Образец оформления титульного листа индивидуального проекта обучающегося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Style w:val="4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222222" w:sz="6" w:space="0"/>
              <w:bottom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г. Ростова-на-Дону «Школа № 107»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222222" w:sz="6" w:space="0"/>
              <w:bottom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(МБОУ «Школа № 107»)</w:t>
            </w:r>
          </w:p>
        </w:tc>
      </w:tr>
    </w:tbl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Проектная работа</w:t>
      </w: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«Экспрессивная лексика в русских народных сказках»</w:t>
      </w: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по русскому языку</w:t>
      </w: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Выполнил обучающийся 10 класса «А»  Иванов И.И.</w:t>
      </w: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Руководитель Павлова И.А.</w:t>
      </w: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г. Ростов-на-Дону, 2021год</w:t>
      </w:r>
    </w:p>
    <w:p>
      <w:pPr>
        <w:rPr>
          <w:rFonts w:ascii="Arial" w:hAnsi="Arial" w:cs="Arial"/>
          <w:sz w:val="28"/>
          <w:szCs w:val="28"/>
        </w:rPr>
        <w:sectPr>
          <w:pgSz w:w="11906" w:h="16838"/>
          <w:pgMar w:top="1134" w:right="850" w:bottom="1134" w:left="1701" w:header="708" w:footer="708" w:gutter="0"/>
          <w:pgNumType w:start="0"/>
          <w:cols w:space="708" w:num="1"/>
          <w:titlePg/>
          <w:docGrid w:linePitch="360" w:charSpace="0"/>
        </w:sectPr>
      </w:pP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>Образец оглавления и структуры индивидуального проекта обучающегося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ОГЛАВЛЕНИЕ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ВВЕДЕНИЕ ……………………………………………………………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ГЛАВА 1. Наименование 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1.1. Наименование ………………………………………………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1.2. Наименование ……………………………………………...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ГЛАВА 2. Наименование 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2.1. Наименование ………………………………………………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2.2. Наименование ………………………………………………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2.3. Наименование ………………………………………………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ЗАКЛЮЧЕНИЕ ………………………………………………………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СПИСОК ИСПОЛЬЗУЕМОЙ ЛИТЕРАТУРЫ………</w:t>
      </w:r>
    </w:p>
    <w:p>
      <w:pP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ПРИЛОЖЕНИЯ ……………………………………………………....</w:t>
      </w:r>
    </w:p>
    <w:p>
      <w:pP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pgNumType w:start="0"/>
          <w:cols w:space="708" w:num="1"/>
          <w:titlePg/>
          <w:docGrid w:linePitch="360" w:charSpace="0"/>
        </w:sectPr>
      </w:pP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>Образец оформления списка литературы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1. Конституция РФ, принята 12.12.1993, в редакции с внесенными в нее поправками от 30.12.2008// Собрание законодательства Российской Федерации. – 2009. – № 4. – ст. 445.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2. Борисов Е.Ф., Петров А.С., Стерликов Ф.Ф. Экономика: Справочник. – М.: Финансы и статистика, 1997. – 400 с.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3. Верховин В.И., Зубков В.И. Экономическая социология. – М.: Высш. шк., 2002. – 460 с.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4. Конституционное право: Словарь / Отв. ред. В.В. Маклаков. – М.: Юристъ, 2001. – 566 с.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5. Конюхова Т.В. Правовое регулирование инвестиций пенсионных фондов // Законодательство и экономика. – 2004. – № 12. – С. 24–37.</w:t>
      </w:r>
    </w:p>
    <w:p>
      <w:pPr>
        <w:spacing w:after="150" w:line="255" w:lineRule="atLeast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>Образец оформления ссылки на интернет-ресурс</w:t>
      </w:r>
    </w:p>
    <w:p>
      <w:pPr>
        <w:spacing w:after="150" w:line="255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Аверинцев, С.С. Поэтика ранневизантийской литературы [Электронный ресурс] / С.С. Аверинцев. – Режим доступа: http://royallib.com/read/averintsev_sergey/poetika_rannevizantiyskoy_literaturi.html#0</w:t>
      </w:r>
    </w:p>
    <w:p>
      <w:pP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D63B0"/>
    <w:multiLevelType w:val="multilevel"/>
    <w:tmpl w:val="2A6D63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FF"/>
    <w:rsid w:val="000A7DB5"/>
    <w:rsid w:val="0022331A"/>
    <w:rsid w:val="0027608A"/>
    <w:rsid w:val="00812BB7"/>
    <w:rsid w:val="008470FF"/>
    <w:rsid w:val="00A44286"/>
    <w:rsid w:val="00B6142B"/>
    <w:rsid w:val="00E3654C"/>
    <w:rsid w:val="00EE3C13"/>
    <w:rsid w:val="205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Strong"/>
    <w:basedOn w:val="3"/>
    <w:qFormat/>
    <w:uiPriority w:val="22"/>
    <w:rPr>
      <w:b/>
      <w:bCs/>
    </w:r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2474</Words>
  <Characters>14105</Characters>
  <Lines>117</Lines>
  <Paragraphs>33</Paragraphs>
  <TotalTime>3</TotalTime>
  <ScaleCrop>false</ScaleCrop>
  <LinksUpToDate>false</LinksUpToDate>
  <CharactersWithSpaces>16546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2021-03-25T13:23:00Z</dcterms:created>
  <dc:creator>admin</dc:creator>
  <cp:lastModifiedBy>1</cp:lastModifiedBy>
  <dcterms:modified xsi:type="dcterms:W3CDTF">2021-03-31T17:52:44Z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