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AE2E" w14:textId="4ADFBD80" w:rsidR="00505A6F" w:rsidRPr="00D92C19" w:rsidRDefault="00505A6F" w:rsidP="00505A6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02122"/>
          <w:sz w:val="28"/>
          <w:szCs w:val="28"/>
          <w:lang w:eastAsia="ru-RU"/>
        </w:rPr>
      </w:pPr>
    </w:p>
    <w:p w14:paraId="4CD42C8C" w14:textId="4AA4548E" w:rsidR="00505A6F" w:rsidRPr="00D92C19" w:rsidRDefault="00D92C19" w:rsidP="00505A6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02122"/>
          <w:sz w:val="28"/>
          <w:szCs w:val="28"/>
          <w:lang w:eastAsia="ru-RU"/>
        </w:rPr>
      </w:pPr>
      <w:r w:rsidRPr="00D92C19">
        <w:rPr>
          <w:rFonts w:ascii="Arial" w:eastAsia="Times New Roman" w:hAnsi="Arial" w:cs="Arial"/>
          <w:b/>
          <w:bCs/>
          <w:color w:val="202122"/>
          <w:sz w:val="28"/>
          <w:szCs w:val="28"/>
          <w:lang w:eastAsia="ru-RU"/>
        </w:rPr>
        <w:t>Золотая Обитель Будды Шакьямуни г. Элиста</w:t>
      </w:r>
    </w:p>
    <w:p w14:paraId="453BC8E0" w14:textId="18AEB2E5" w:rsidR="00505A6F" w:rsidRDefault="00505A6F" w:rsidP="00505A6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02122"/>
          <w:sz w:val="21"/>
          <w:szCs w:val="21"/>
          <w:lang w:eastAsia="ru-RU"/>
        </w:rPr>
      </w:pPr>
      <w:r>
        <w:rPr>
          <w:noProof/>
        </w:rPr>
        <w:drawing>
          <wp:inline distT="0" distB="0" distL="0" distR="0" wp14:anchorId="18A6C2B1" wp14:editId="3528F759">
            <wp:extent cx="3041072" cy="1884286"/>
            <wp:effectExtent l="0" t="0" r="698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097" cy="193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32A694" wp14:editId="7100F1E2">
            <wp:extent cx="2860963" cy="1897316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245" cy="194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65E78" w14:textId="77777777" w:rsidR="00505A6F" w:rsidRPr="00D92C19" w:rsidRDefault="00505A6F" w:rsidP="00505A6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F70C7B5" w14:textId="413AF87C" w:rsidR="00505A6F" w:rsidRPr="00505A6F" w:rsidRDefault="00505A6F" w:rsidP="00505A6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5A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proofErr w:type="spellStart"/>
      <w:r w:rsidRPr="00505A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Золота́я</w:t>
      </w:r>
      <w:proofErr w:type="spellEnd"/>
      <w:r w:rsidRPr="00505A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505A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оби́тель</w:t>
      </w:r>
      <w:proofErr w:type="spellEnd"/>
      <w:r w:rsidRPr="00505A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505A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Бу́дды</w:t>
      </w:r>
      <w:proofErr w:type="spellEnd"/>
      <w:r w:rsidRPr="00505A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505A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Шакьяму́ни</w:t>
      </w:r>
      <w:proofErr w:type="spellEnd"/>
      <w:r w:rsidRPr="00505A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Pr="00505A6F">
        <w:rPr>
          <w:rFonts w:ascii="Arial" w:eastAsia="Times New Roman" w:hAnsi="Arial" w:cs="Arial"/>
          <w:sz w:val="24"/>
          <w:szCs w:val="24"/>
          <w:lang w:eastAsia="ru-RU"/>
        </w:rPr>
        <w:t> — крупнейший </w:t>
      </w:r>
      <w:hyperlink r:id="rId7" w:tooltip="Буддизм" w:history="1">
        <w:r w:rsidRPr="00505A6F">
          <w:rPr>
            <w:rFonts w:ascii="Arial" w:eastAsia="Times New Roman" w:hAnsi="Arial" w:cs="Arial"/>
            <w:sz w:val="24"/>
            <w:szCs w:val="24"/>
            <w:lang w:eastAsia="ru-RU"/>
          </w:rPr>
          <w:t>буддийский</w:t>
        </w:r>
      </w:hyperlink>
      <w:r w:rsidRPr="00505A6F">
        <w:rPr>
          <w:rFonts w:ascii="Arial" w:eastAsia="Times New Roman" w:hAnsi="Arial" w:cs="Arial"/>
          <w:sz w:val="24"/>
          <w:szCs w:val="24"/>
          <w:lang w:eastAsia="ru-RU"/>
        </w:rPr>
        <w:t> храм </w:t>
      </w:r>
      <w:hyperlink r:id="rId8" w:tooltip="Калмыкия" w:history="1">
        <w:r w:rsidRPr="00505A6F">
          <w:rPr>
            <w:rFonts w:ascii="Arial" w:eastAsia="Times New Roman" w:hAnsi="Arial" w:cs="Arial"/>
            <w:sz w:val="24"/>
            <w:szCs w:val="24"/>
            <w:lang w:eastAsia="ru-RU"/>
          </w:rPr>
          <w:t>Республики Калмыкия</w:t>
        </w:r>
      </w:hyperlink>
      <w:r w:rsidRPr="00505A6F">
        <w:rPr>
          <w:rFonts w:ascii="Arial" w:eastAsia="Times New Roman" w:hAnsi="Arial" w:cs="Arial"/>
          <w:sz w:val="24"/>
          <w:szCs w:val="24"/>
          <w:lang w:eastAsia="ru-RU"/>
        </w:rPr>
        <w:t>, один из крупнейших буддийских храмов в </w:t>
      </w:r>
      <w:hyperlink r:id="rId9" w:tooltip="Европа" w:history="1">
        <w:r w:rsidRPr="00505A6F">
          <w:rPr>
            <w:rFonts w:ascii="Arial" w:eastAsia="Times New Roman" w:hAnsi="Arial" w:cs="Arial"/>
            <w:sz w:val="24"/>
            <w:szCs w:val="24"/>
            <w:lang w:eastAsia="ru-RU"/>
          </w:rPr>
          <w:t>Европе</w:t>
        </w:r>
      </w:hyperlink>
      <w:r w:rsidRPr="00505A6F">
        <w:rPr>
          <w:rFonts w:ascii="Arial" w:eastAsia="Times New Roman" w:hAnsi="Arial" w:cs="Arial"/>
          <w:sz w:val="24"/>
          <w:szCs w:val="24"/>
          <w:lang w:eastAsia="ru-RU"/>
        </w:rPr>
        <w:t>. Расположен в центре </w:t>
      </w:r>
      <w:hyperlink r:id="rId10" w:tooltip="Элиста" w:history="1">
        <w:r w:rsidRPr="00505A6F">
          <w:rPr>
            <w:rFonts w:ascii="Arial" w:eastAsia="Times New Roman" w:hAnsi="Arial" w:cs="Arial"/>
            <w:sz w:val="24"/>
            <w:szCs w:val="24"/>
            <w:lang w:eastAsia="ru-RU"/>
          </w:rPr>
          <w:t>Элисты</w:t>
        </w:r>
      </w:hyperlink>
      <w:r w:rsidRPr="00505A6F">
        <w:rPr>
          <w:rFonts w:ascii="Arial" w:eastAsia="Times New Roman" w:hAnsi="Arial" w:cs="Arial"/>
          <w:sz w:val="24"/>
          <w:szCs w:val="24"/>
          <w:lang w:eastAsia="ru-RU"/>
        </w:rPr>
        <w:t> на </w:t>
      </w:r>
      <w:hyperlink r:id="rId11" w:tooltip="Улица Клыкова (Элиста)" w:history="1">
        <w:r w:rsidRPr="00505A6F">
          <w:rPr>
            <w:rFonts w:ascii="Arial" w:eastAsia="Times New Roman" w:hAnsi="Arial" w:cs="Arial"/>
            <w:sz w:val="24"/>
            <w:szCs w:val="24"/>
            <w:lang w:eastAsia="ru-RU"/>
          </w:rPr>
          <w:t>улице Юрия Клыкова</w:t>
        </w:r>
      </w:hyperlink>
      <w:r w:rsidRPr="00505A6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4AA2EC9" w14:textId="77777777" w:rsidR="00505A6F" w:rsidRPr="00505A6F" w:rsidRDefault="00505A6F" w:rsidP="00505A6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5A6F">
        <w:rPr>
          <w:rFonts w:ascii="Arial" w:eastAsia="Times New Roman" w:hAnsi="Arial" w:cs="Arial"/>
          <w:sz w:val="24"/>
          <w:szCs w:val="24"/>
          <w:lang w:eastAsia="ru-RU"/>
        </w:rPr>
        <w:t>Здание </w:t>
      </w:r>
      <w:hyperlink r:id="rId12" w:tooltip="Хурул" w:history="1">
        <w:r w:rsidRPr="00505A6F">
          <w:rPr>
            <w:rFonts w:ascii="Arial" w:eastAsia="Times New Roman" w:hAnsi="Arial" w:cs="Arial"/>
            <w:sz w:val="24"/>
            <w:szCs w:val="24"/>
            <w:lang w:eastAsia="ru-RU"/>
          </w:rPr>
          <w:t>хурула</w:t>
        </w:r>
      </w:hyperlink>
      <w:r w:rsidRPr="00505A6F">
        <w:rPr>
          <w:rFonts w:ascii="Arial" w:eastAsia="Times New Roman" w:hAnsi="Arial" w:cs="Arial"/>
          <w:sz w:val="24"/>
          <w:szCs w:val="24"/>
          <w:lang w:eastAsia="ru-RU"/>
        </w:rPr>
        <w:t> имеет 63 метра в высоту и вмещает в себе вторую по величине в России и Европе девятиметровую статую </w:t>
      </w:r>
      <w:hyperlink r:id="rId13" w:tooltip="Будда" w:history="1">
        <w:r w:rsidRPr="00505A6F">
          <w:rPr>
            <w:rFonts w:ascii="Arial" w:eastAsia="Times New Roman" w:hAnsi="Arial" w:cs="Arial"/>
            <w:sz w:val="24"/>
            <w:szCs w:val="24"/>
            <w:lang w:eastAsia="ru-RU"/>
          </w:rPr>
          <w:t>Будды</w:t>
        </w:r>
      </w:hyperlink>
      <w:r w:rsidRPr="00505A6F">
        <w:rPr>
          <w:rFonts w:ascii="Arial" w:eastAsia="Times New Roman" w:hAnsi="Arial" w:cs="Arial"/>
          <w:sz w:val="24"/>
          <w:szCs w:val="24"/>
          <w:lang w:eastAsia="ru-RU"/>
        </w:rPr>
        <w:t>. Самая крупная статуя Будды так же расположена в Калмыкии в городе Лагань.</w:t>
      </w:r>
    </w:p>
    <w:p w14:paraId="3184CF23" w14:textId="568AA136" w:rsidR="00505A6F" w:rsidRPr="00505A6F" w:rsidRDefault="00505A6F" w:rsidP="00505A6F">
      <w:pPr>
        <w:shd w:val="clear" w:color="auto" w:fill="F8F9FA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5A6F">
        <w:rPr>
          <w:rFonts w:ascii="Arial" w:eastAsia="Times New Roman" w:hAnsi="Arial" w:cs="Arial"/>
          <w:sz w:val="24"/>
          <w:szCs w:val="24"/>
          <w:lang w:eastAsia="ru-RU"/>
        </w:rPr>
        <w:object w:dxaOrig="1440" w:dyaOrig="1440" w14:anchorId="32480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8pt;height:15.8pt" o:ole="">
            <v:imagedata r:id="rId14" o:title=""/>
          </v:shape>
          <w:control r:id="rId15" w:name="DefaultOcxName" w:shapeid="_x0000_i1029"/>
        </w:object>
      </w:r>
      <w:r w:rsidRPr="00D92C1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14:paraId="1CA0389F" w14:textId="53F110D3" w:rsidR="00D92C19" w:rsidRPr="00505A6F" w:rsidRDefault="00505A6F" w:rsidP="00505A6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5A6F">
        <w:rPr>
          <w:rFonts w:ascii="Arial" w:eastAsia="Times New Roman" w:hAnsi="Arial" w:cs="Arial"/>
          <w:sz w:val="24"/>
          <w:szCs w:val="24"/>
          <w:lang w:eastAsia="ru-RU"/>
        </w:rPr>
        <w:t>Открытие хурула состоялось 27 декабря 2005 года и было приурочено к празднованию национального праздника </w:t>
      </w:r>
      <w:proofErr w:type="spellStart"/>
      <w:r w:rsidRPr="00505A6F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505A6F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"https://ru.wikipedia.org/wiki/%D0%97%D1%83%D0%BB" \o "Зул" </w:instrText>
      </w:r>
      <w:r w:rsidRPr="00505A6F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505A6F">
        <w:rPr>
          <w:rFonts w:ascii="Arial" w:eastAsia="Times New Roman" w:hAnsi="Arial" w:cs="Arial"/>
          <w:sz w:val="24"/>
          <w:szCs w:val="24"/>
          <w:lang w:eastAsia="ru-RU"/>
        </w:rPr>
        <w:t>Зул</w:t>
      </w:r>
      <w:proofErr w:type="spellEnd"/>
      <w:r w:rsidRPr="00505A6F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505A6F">
        <w:rPr>
          <w:rFonts w:ascii="Arial" w:eastAsia="Times New Roman" w:hAnsi="Arial" w:cs="Arial"/>
          <w:sz w:val="24"/>
          <w:szCs w:val="24"/>
          <w:lang w:eastAsia="ru-RU"/>
        </w:rPr>
        <w:t>, а также к годовщине </w:t>
      </w:r>
      <w:hyperlink r:id="rId16" w:tooltip="Депортация калмыков" w:history="1">
        <w:r w:rsidRPr="00505A6F">
          <w:rPr>
            <w:rFonts w:ascii="Arial" w:eastAsia="Times New Roman" w:hAnsi="Arial" w:cs="Arial"/>
            <w:sz w:val="24"/>
            <w:szCs w:val="24"/>
            <w:lang w:eastAsia="ru-RU"/>
          </w:rPr>
          <w:t>депортации калмыков</w:t>
        </w:r>
      </w:hyperlink>
      <w:r w:rsidRPr="00505A6F">
        <w:rPr>
          <w:rFonts w:ascii="Arial" w:eastAsia="Times New Roman" w:hAnsi="Arial" w:cs="Arial"/>
          <w:sz w:val="24"/>
          <w:szCs w:val="24"/>
          <w:lang w:eastAsia="ru-RU"/>
        </w:rPr>
        <w:t> в Сибирь и на Дальний Восток в </w:t>
      </w:r>
      <w:hyperlink r:id="rId17" w:tooltip="1943 год" w:history="1">
        <w:r w:rsidRPr="00505A6F">
          <w:rPr>
            <w:rFonts w:ascii="Arial" w:eastAsia="Times New Roman" w:hAnsi="Arial" w:cs="Arial"/>
            <w:sz w:val="24"/>
            <w:szCs w:val="24"/>
            <w:lang w:eastAsia="ru-RU"/>
          </w:rPr>
          <w:t>1943 году</w:t>
        </w:r>
      </w:hyperlink>
    </w:p>
    <w:p w14:paraId="7265CC57" w14:textId="621F4E7C" w:rsidR="00D92C19" w:rsidRPr="00505A6F" w:rsidRDefault="00505A6F" w:rsidP="00505A6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5A6F">
        <w:rPr>
          <w:rFonts w:ascii="Arial" w:eastAsia="Times New Roman" w:hAnsi="Arial" w:cs="Arial"/>
          <w:sz w:val="24"/>
          <w:szCs w:val="24"/>
          <w:lang w:eastAsia="ru-RU"/>
        </w:rPr>
        <w:t>Церемония открытия началась в шесть часов утра с ритуала освящения. Поскольку эта часть церемонии должна проводиться в присутствии только монахов, для мирян была организована прямая телевизионная трансляция. В официальной части приняли участие </w:t>
      </w:r>
      <w:proofErr w:type="spellStart"/>
      <w:r w:rsidRPr="00505A6F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505A6F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"https://ru.wikipedia.org/wiki/%D0%A8%D0%B0%D0%B4%D0%B6%D0%B8%D0%BD-%D0%BB%D0%B0%D0%BC%D0%B0" \o "Шаджин-лама" </w:instrText>
      </w:r>
      <w:r w:rsidRPr="00505A6F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505A6F">
        <w:rPr>
          <w:rFonts w:ascii="Arial" w:eastAsia="Times New Roman" w:hAnsi="Arial" w:cs="Arial"/>
          <w:sz w:val="24"/>
          <w:szCs w:val="24"/>
          <w:lang w:eastAsia="ru-RU"/>
        </w:rPr>
        <w:t>Шаджин</w:t>
      </w:r>
      <w:proofErr w:type="spellEnd"/>
      <w:r w:rsidRPr="00505A6F">
        <w:rPr>
          <w:rFonts w:ascii="Arial" w:eastAsia="Times New Roman" w:hAnsi="Arial" w:cs="Arial"/>
          <w:sz w:val="24"/>
          <w:szCs w:val="24"/>
          <w:lang w:eastAsia="ru-RU"/>
        </w:rPr>
        <w:t>-лама</w:t>
      </w:r>
      <w:r w:rsidRPr="00505A6F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505A6F">
        <w:rPr>
          <w:rFonts w:ascii="Arial" w:eastAsia="Times New Roman" w:hAnsi="Arial" w:cs="Arial"/>
          <w:sz w:val="24"/>
          <w:szCs w:val="24"/>
          <w:lang w:eastAsia="ru-RU"/>
        </w:rPr>
        <w:t> Калмыкии </w:t>
      </w:r>
      <w:proofErr w:type="spellStart"/>
      <w:r w:rsidRPr="00505A6F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505A6F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"https://ru.wikipedia.org/wiki/%D0%A2%D1%8D%D0%BB%D0%BE_%D0%A2%D1%83%D0%BB%D0%BA%D1%83_%D0%A0%D0%B8%D0%BD%D0%BF%D0%BE%D1%87%D0%B5" \o "Тэло Тулку Ринпоче" </w:instrText>
      </w:r>
      <w:r w:rsidRPr="00505A6F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505A6F">
        <w:rPr>
          <w:rFonts w:ascii="Arial" w:eastAsia="Times New Roman" w:hAnsi="Arial" w:cs="Arial"/>
          <w:sz w:val="24"/>
          <w:szCs w:val="24"/>
          <w:lang w:eastAsia="ru-RU"/>
        </w:rPr>
        <w:t>Тэло</w:t>
      </w:r>
      <w:proofErr w:type="spellEnd"/>
      <w:r w:rsidRPr="00505A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05A6F">
        <w:rPr>
          <w:rFonts w:ascii="Arial" w:eastAsia="Times New Roman" w:hAnsi="Arial" w:cs="Arial"/>
          <w:sz w:val="24"/>
          <w:szCs w:val="24"/>
          <w:lang w:eastAsia="ru-RU"/>
        </w:rPr>
        <w:t>Тулку</w:t>
      </w:r>
      <w:proofErr w:type="spellEnd"/>
      <w:r w:rsidRPr="00505A6F">
        <w:rPr>
          <w:rFonts w:ascii="Arial" w:eastAsia="Times New Roman" w:hAnsi="Arial" w:cs="Arial"/>
          <w:sz w:val="24"/>
          <w:szCs w:val="24"/>
          <w:lang w:eastAsia="ru-RU"/>
        </w:rPr>
        <w:t xml:space="preserve"> Ринпоче</w:t>
      </w:r>
      <w:r w:rsidRPr="00505A6F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505A6F">
        <w:rPr>
          <w:rFonts w:ascii="Arial" w:eastAsia="Times New Roman" w:hAnsi="Arial" w:cs="Arial"/>
          <w:sz w:val="24"/>
          <w:szCs w:val="24"/>
          <w:lang w:eastAsia="ru-RU"/>
        </w:rPr>
        <w:t>, монахи центрального хурула, </w:t>
      </w:r>
      <w:hyperlink r:id="rId18" w:tooltip="Хамбо-лама" w:history="1">
        <w:r w:rsidRPr="00505A6F">
          <w:rPr>
            <w:rFonts w:ascii="Arial" w:eastAsia="Times New Roman" w:hAnsi="Arial" w:cs="Arial"/>
            <w:sz w:val="24"/>
            <w:szCs w:val="24"/>
            <w:lang w:eastAsia="ru-RU"/>
          </w:rPr>
          <w:t>Хамбо-лама</w:t>
        </w:r>
      </w:hyperlink>
      <w:r w:rsidRPr="00505A6F">
        <w:rPr>
          <w:rFonts w:ascii="Arial" w:eastAsia="Times New Roman" w:hAnsi="Arial" w:cs="Arial"/>
          <w:sz w:val="24"/>
          <w:szCs w:val="24"/>
          <w:lang w:eastAsia="ru-RU"/>
        </w:rPr>
        <w:t> Монголии </w:t>
      </w:r>
      <w:hyperlink r:id="rId19" w:tooltip="Дэмбэрэлийн Чойжамц" w:history="1">
        <w:r w:rsidRPr="00505A6F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Д. </w:t>
        </w:r>
        <w:proofErr w:type="spellStart"/>
        <w:r w:rsidRPr="00505A6F">
          <w:rPr>
            <w:rFonts w:ascii="Arial" w:eastAsia="Times New Roman" w:hAnsi="Arial" w:cs="Arial"/>
            <w:sz w:val="24"/>
            <w:szCs w:val="24"/>
            <w:lang w:eastAsia="ru-RU"/>
          </w:rPr>
          <w:t>Чойжамц</w:t>
        </w:r>
        <w:proofErr w:type="spellEnd"/>
      </w:hyperlink>
      <w:r w:rsidRPr="00505A6F">
        <w:rPr>
          <w:rFonts w:ascii="Arial" w:eastAsia="Times New Roman" w:hAnsi="Arial" w:cs="Arial"/>
          <w:sz w:val="24"/>
          <w:szCs w:val="24"/>
          <w:lang w:eastAsia="ru-RU"/>
        </w:rPr>
        <w:t>, представители </w:t>
      </w:r>
      <w:proofErr w:type="spellStart"/>
      <w:r w:rsidRPr="00505A6F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505A6F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"https://ru.wikipedia.org/wiki/%D0%9A%D0%B0%D0%BC%D0%B1%D1%8B-%D0%BB%D0%B0%D0%BC%D0%B0" \o "Камбы-лама" </w:instrText>
      </w:r>
      <w:r w:rsidRPr="00505A6F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505A6F">
        <w:rPr>
          <w:rFonts w:ascii="Arial" w:eastAsia="Times New Roman" w:hAnsi="Arial" w:cs="Arial"/>
          <w:sz w:val="24"/>
          <w:szCs w:val="24"/>
          <w:lang w:eastAsia="ru-RU"/>
        </w:rPr>
        <w:t>Камбы</w:t>
      </w:r>
      <w:proofErr w:type="spellEnd"/>
      <w:r w:rsidRPr="00505A6F">
        <w:rPr>
          <w:rFonts w:ascii="Arial" w:eastAsia="Times New Roman" w:hAnsi="Arial" w:cs="Arial"/>
          <w:sz w:val="24"/>
          <w:szCs w:val="24"/>
          <w:lang w:eastAsia="ru-RU"/>
        </w:rPr>
        <w:t>-ламы</w:t>
      </w:r>
      <w:r w:rsidRPr="00505A6F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505A6F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20" w:tooltip="Республика Тыва" w:history="1">
        <w:r w:rsidRPr="00505A6F">
          <w:rPr>
            <w:rFonts w:ascii="Arial" w:eastAsia="Times New Roman" w:hAnsi="Arial" w:cs="Arial"/>
            <w:sz w:val="24"/>
            <w:szCs w:val="24"/>
            <w:lang w:eastAsia="ru-RU"/>
          </w:rPr>
          <w:t>Республики Тыва</w:t>
        </w:r>
      </w:hyperlink>
      <w:r w:rsidRPr="00505A6F">
        <w:rPr>
          <w:rFonts w:ascii="Arial" w:eastAsia="Times New Roman" w:hAnsi="Arial" w:cs="Arial"/>
          <w:sz w:val="24"/>
          <w:szCs w:val="24"/>
          <w:lang w:eastAsia="ru-RU"/>
        </w:rPr>
        <w:t>, представитель </w:t>
      </w:r>
      <w:hyperlink r:id="rId21" w:tooltip="Бурятия" w:history="1">
        <w:r w:rsidRPr="00505A6F">
          <w:rPr>
            <w:rFonts w:ascii="Arial" w:eastAsia="Times New Roman" w:hAnsi="Arial" w:cs="Arial"/>
            <w:sz w:val="24"/>
            <w:szCs w:val="24"/>
            <w:lang w:eastAsia="ru-RU"/>
          </w:rPr>
          <w:t>Бурятии</w:t>
        </w:r>
      </w:hyperlink>
      <w:r w:rsidRPr="00505A6F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505A6F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505A6F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"https://ru.wikipedia.org/wiki/%D0%95%D1%88%D0%B5_%D0%9B%D0%BE%D0%B4%D0%BE%D0%B9_%D0%A0%D0%B8%D0%BD%D0%BF%D0%BE%D1%87%D0%B5" \o "Еше Лодой Ринпоче" </w:instrText>
      </w:r>
      <w:r w:rsidRPr="00505A6F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505A6F">
        <w:rPr>
          <w:rFonts w:ascii="Arial" w:eastAsia="Times New Roman" w:hAnsi="Arial" w:cs="Arial"/>
          <w:sz w:val="24"/>
          <w:szCs w:val="24"/>
          <w:lang w:eastAsia="ru-RU"/>
        </w:rPr>
        <w:t>Еше</w:t>
      </w:r>
      <w:proofErr w:type="spellEnd"/>
      <w:r w:rsidRPr="00505A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05A6F">
        <w:rPr>
          <w:rFonts w:ascii="Arial" w:eastAsia="Times New Roman" w:hAnsi="Arial" w:cs="Arial"/>
          <w:sz w:val="24"/>
          <w:szCs w:val="24"/>
          <w:lang w:eastAsia="ru-RU"/>
        </w:rPr>
        <w:t>Лодой</w:t>
      </w:r>
      <w:proofErr w:type="spellEnd"/>
      <w:r w:rsidRPr="00505A6F">
        <w:rPr>
          <w:rFonts w:ascii="Arial" w:eastAsia="Times New Roman" w:hAnsi="Arial" w:cs="Arial"/>
          <w:sz w:val="24"/>
          <w:szCs w:val="24"/>
          <w:lang w:eastAsia="ru-RU"/>
        </w:rPr>
        <w:t xml:space="preserve"> Ринпоче</w:t>
      </w:r>
      <w:r w:rsidRPr="00505A6F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505A6F">
        <w:rPr>
          <w:rFonts w:ascii="Arial" w:eastAsia="Times New Roman" w:hAnsi="Arial" w:cs="Arial"/>
          <w:sz w:val="24"/>
          <w:szCs w:val="24"/>
          <w:lang w:eastAsia="ru-RU"/>
        </w:rPr>
        <w:t>, </w:t>
      </w:r>
      <w:proofErr w:type="spellStart"/>
      <w:r w:rsidRPr="00505A6F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505A6F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"https://ru.wikipedia.org/wiki/%D0%94%D0%B6%D0%B0%D0%BC%D0%BF%D0%B0_%D0%A2%D0%B8%D0%BD%D0%BB%D0%B5%D0%B9_%D0%92%D0%B0%D0%BD%D0%B3%D1%87%D0%B5%D0%BD" \o "Джампа Тинлей Вангчен" </w:instrText>
      </w:r>
      <w:r w:rsidRPr="00505A6F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505A6F">
        <w:rPr>
          <w:rFonts w:ascii="Arial" w:eastAsia="Times New Roman" w:hAnsi="Arial" w:cs="Arial"/>
          <w:sz w:val="24"/>
          <w:szCs w:val="24"/>
          <w:lang w:eastAsia="ru-RU"/>
        </w:rPr>
        <w:t>Чжампа</w:t>
      </w:r>
      <w:proofErr w:type="spellEnd"/>
      <w:r w:rsidRPr="00505A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05A6F">
        <w:rPr>
          <w:rFonts w:ascii="Arial" w:eastAsia="Times New Roman" w:hAnsi="Arial" w:cs="Arial"/>
          <w:sz w:val="24"/>
          <w:szCs w:val="24"/>
          <w:lang w:eastAsia="ru-RU"/>
        </w:rPr>
        <w:t>Тинлей</w:t>
      </w:r>
      <w:proofErr w:type="spellEnd"/>
      <w:r w:rsidRPr="00505A6F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505A6F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владыка Калмыцкий и </w:t>
      </w:r>
      <w:proofErr w:type="spellStart"/>
      <w:r w:rsidRPr="00505A6F">
        <w:rPr>
          <w:rFonts w:ascii="Arial" w:eastAsia="Times New Roman" w:hAnsi="Arial" w:cs="Arial"/>
          <w:sz w:val="24"/>
          <w:szCs w:val="24"/>
          <w:lang w:eastAsia="ru-RU"/>
        </w:rPr>
        <w:t>Элистинский</w:t>
      </w:r>
      <w:proofErr w:type="spellEnd"/>
      <w:r w:rsidRPr="00505A6F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22" w:tooltip="Зосима (Остапенко)" w:history="1">
        <w:r w:rsidRPr="00505A6F">
          <w:rPr>
            <w:rFonts w:ascii="Arial" w:eastAsia="Times New Roman" w:hAnsi="Arial" w:cs="Arial"/>
            <w:sz w:val="24"/>
            <w:szCs w:val="24"/>
            <w:lang w:eastAsia="ru-RU"/>
          </w:rPr>
          <w:t>Зосима</w:t>
        </w:r>
      </w:hyperlink>
      <w:r w:rsidRPr="00505A6F">
        <w:rPr>
          <w:rFonts w:ascii="Arial" w:eastAsia="Times New Roman" w:hAnsi="Arial" w:cs="Arial"/>
          <w:sz w:val="24"/>
          <w:szCs w:val="24"/>
          <w:lang w:eastAsia="ru-RU"/>
        </w:rPr>
        <w:t> и представитель </w:t>
      </w:r>
      <w:hyperlink r:id="rId23" w:tooltip="Московский Патриархат" w:history="1">
        <w:r w:rsidRPr="00505A6F">
          <w:rPr>
            <w:rFonts w:ascii="Arial" w:eastAsia="Times New Roman" w:hAnsi="Arial" w:cs="Arial"/>
            <w:sz w:val="24"/>
            <w:szCs w:val="24"/>
            <w:lang w:eastAsia="ru-RU"/>
          </w:rPr>
          <w:t>Московского Патриархата</w:t>
        </w:r>
      </w:hyperlink>
      <w:r w:rsidRPr="00505A6F">
        <w:rPr>
          <w:rFonts w:ascii="Arial" w:eastAsia="Times New Roman" w:hAnsi="Arial" w:cs="Arial"/>
          <w:sz w:val="24"/>
          <w:szCs w:val="24"/>
          <w:lang w:eastAsia="ru-RU"/>
        </w:rPr>
        <w:t> отец Дудко. В церемонии также участвовали представители правительства Калмыкии, Тывы, Бурятии, посол </w:t>
      </w:r>
      <w:hyperlink r:id="rId24" w:tooltip="Непал" w:history="1">
        <w:r w:rsidRPr="00505A6F">
          <w:rPr>
            <w:rFonts w:ascii="Arial" w:eastAsia="Times New Roman" w:hAnsi="Arial" w:cs="Arial"/>
            <w:sz w:val="24"/>
            <w:szCs w:val="24"/>
            <w:lang w:eastAsia="ru-RU"/>
          </w:rPr>
          <w:t>Непала</w:t>
        </w:r>
      </w:hyperlink>
      <w:r w:rsidRPr="00505A6F">
        <w:rPr>
          <w:rFonts w:ascii="Arial" w:eastAsia="Times New Roman" w:hAnsi="Arial" w:cs="Arial"/>
          <w:sz w:val="24"/>
          <w:szCs w:val="24"/>
          <w:lang w:eastAsia="ru-RU"/>
        </w:rPr>
        <w:t> в России, гости из Японии, Индии, Америки и стран Европы.</w:t>
      </w:r>
    </w:p>
    <w:p w14:paraId="7EB4059D" w14:textId="6612D119" w:rsidR="00D92C19" w:rsidRPr="00505A6F" w:rsidRDefault="00505A6F" w:rsidP="00505A6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5A6F">
        <w:rPr>
          <w:rFonts w:ascii="Arial" w:eastAsia="Times New Roman" w:hAnsi="Arial" w:cs="Arial"/>
          <w:sz w:val="24"/>
          <w:szCs w:val="24"/>
          <w:lang w:eastAsia="ru-RU"/>
        </w:rPr>
        <w:t>Храм является одной из главных достопримечательностей Элисты. Он представляет собой величественное здание, где совершаются молебны, ритуалы и праздничные богослужения.</w:t>
      </w:r>
    </w:p>
    <w:p w14:paraId="10989D3D" w14:textId="77777777" w:rsidR="00505A6F" w:rsidRPr="00505A6F" w:rsidRDefault="00505A6F" w:rsidP="00505A6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5A6F">
        <w:rPr>
          <w:rFonts w:ascii="Arial" w:eastAsia="Times New Roman" w:hAnsi="Arial" w:cs="Arial"/>
          <w:sz w:val="24"/>
          <w:szCs w:val="24"/>
          <w:lang w:eastAsia="ru-RU"/>
        </w:rPr>
        <w:t>По периметру здание «Золотой обители Будды Шакьямуни» обнесено оградой с чередующимися через каждые пять метров белоснежными </w:t>
      </w:r>
      <w:hyperlink r:id="rId25" w:tooltip="Ступа (архитектура)" w:history="1">
        <w:r w:rsidRPr="00505A6F">
          <w:rPr>
            <w:rFonts w:ascii="Arial" w:eastAsia="Times New Roman" w:hAnsi="Arial" w:cs="Arial"/>
            <w:sz w:val="24"/>
            <w:szCs w:val="24"/>
            <w:lang w:eastAsia="ru-RU"/>
          </w:rPr>
          <w:t>ступами</w:t>
        </w:r>
      </w:hyperlink>
      <w:r w:rsidRPr="00505A6F">
        <w:rPr>
          <w:rFonts w:ascii="Arial" w:eastAsia="Times New Roman" w:hAnsi="Arial" w:cs="Arial"/>
          <w:sz w:val="24"/>
          <w:szCs w:val="24"/>
          <w:lang w:eastAsia="ru-RU"/>
        </w:rPr>
        <w:t>. Всего вокруг хурула 108 ступ. Южные ворота являются главными. Всего в ограде храма имеется четыре входа, расположенных по четырём сторонам света. Весь архитектурный план монастыря имеет форму мандалы. Здание хурула окружают 17 </w:t>
      </w:r>
      <w:hyperlink r:id="rId26" w:tooltip="Пагода" w:history="1">
        <w:r w:rsidRPr="00505A6F">
          <w:rPr>
            <w:rFonts w:ascii="Arial" w:eastAsia="Times New Roman" w:hAnsi="Arial" w:cs="Arial"/>
            <w:sz w:val="24"/>
            <w:szCs w:val="24"/>
            <w:lang w:eastAsia="ru-RU"/>
          </w:rPr>
          <w:t>пагод</w:t>
        </w:r>
      </w:hyperlink>
      <w:r w:rsidRPr="00505A6F">
        <w:rPr>
          <w:rFonts w:ascii="Arial" w:eastAsia="Times New Roman" w:hAnsi="Arial" w:cs="Arial"/>
          <w:sz w:val="24"/>
          <w:szCs w:val="24"/>
          <w:lang w:eastAsia="ru-RU"/>
        </w:rPr>
        <w:t> со статуями великих буддийских учителей монастыря </w:t>
      </w:r>
      <w:hyperlink r:id="rId27" w:tooltip="Наланда" w:history="1">
        <w:r w:rsidRPr="00505A6F">
          <w:rPr>
            <w:rFonts w:ascii="Arial" w:eastAsia="Times New Roman" w:hAnsi="Arial" w:cs="Arial"/>
            <w:sz w:val="24"/>
            <w:szCs w:val="24"/>
            <w:lang w:eastAsia="ru-RU"/>
          </w:rPr>
          <w:t>Наланда</w:t>
        </w:r>
      </w:hyperlink>
      <w:r w:rsidRPr="00505A6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FD07A66" w14:textId="77777777" w:rsidR="00E84931" w:rsidRPr="00D92C19" w:rsidRDefault="00E84931">
      <w:pPr>
        <w:rPr>
          <w:sz w:val="24"/>
          <w:szCs w:val="24"/>
        </w:rPr>
      </w:pPr>
    </w:p>
    <w:sectPr w:rsidR="00E84931" w:rsidRPr="00D9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E711C"/>
    <w:multiLevelType w:val="multilevel"/>
    <w:tmpl w:val="25B2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6F"/>
    <w:rsid w:val="00505A6F"/>
    <w:rsid w:val="00D92C19"/>
    <w:rsid w:val="00E8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047A"/>
  <w15:chartTrackingRefBased/>
  <w15:docId w15:val="{60DB7825-BEB6-400F-9F25-B562E76B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951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00586660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08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6297082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697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7243202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771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0%BB%D0%BC%D1%8B%D0%BA%D0%B8%D1%8F" TargetMode="External"/><Relationship Id="rId13" Type="http://schemas.openxmlformats.org/officeDocument/2006/relationships/hyperlink" Target="https://ru.wikipedia.org/wiki/%D0%91%D1%83%D0%B4%D0%B4%D0%B0" TargetMode="External"/><Relationship Id="rId18" Type="http://schemas.openxmlformats.org/officeDocument/2006/relationships/hyperlink" Target="https://ru.wikipedia.org/wiki/%D0%A5%D0%B0%D0%BC%D0%B1%D0%BE-%D0%BB%D0%B0%D0%BC%D0%B0" TargetMode="External"/><Relationship Id="rId26" Type="http://schemas.openxmlformats.org/officeDocument/2006/relationships/hyperlink" Target="https://ru.wikipedia.org/wiki/%D0%9F%D0%B0%D0%B3%D0%BE%D0%B4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1%D1%83%D1%80%D1%8F%D1%82%D0%B8%D1%8F" TargetMode="External"/><Relationship Id="rId7" Type="http://schemas.openxmlformats.org/officeDocument/2006/relationships/hyperlink" Target="https://ru.wikipedia.org/wiki/%D0%91%D1%83%D0%B4%D0%B4%D0%B8%D0%B7%D0%BC" TargetMode="External"/><Relationship Id="rId12" Type="http://schemas.openxmlformats.org/officeDocument/2006/relationships/hyperlink" Target="https://ru.wikipedia.org/wiki/%D0%A5%D1%83%D1%80%D1%83%D0%BB" TargetMode="External"/><Relationship Id="rId17" Type="http://schemas.openxmlformats.org/officeDocument/2006/relationships/hyperlink" Target="https://ru.wikipedia.org/wiki/1943_%D0%B3%D0%BE%D0%B4" TargetMode="External"/><Relationship Id="rId25" Type="http://schemas.openxmlformats.org/officeDocument/2006/relationships/hyperlink" Target="https://ru.wikipedia.org/wiki/%D0%A1%D1%82%D1%83%D0%BF%D0%B0_(%D0%B0%D1%80%D1%85%D0%B8%D1%82%D0%B5%D0%BA%D1%82%D1%83%D1%80%D0%B0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0%B5%D0%BF%D0%BE%D1%80%D1%82%D0%B0%D1%86%D0%B8%D1%8F_%D0%BA%D0%B0%D0%BB%D0%BC%D1%8B%D0%BA%D0%BE%D0%B2" TargetMode="External"/><Relationship Id="rId20" Type="http://schemas.openxmlformats.org/officeDocument/2006/relationships/hyperlink" Target="https://ru.wikipedia.org/wiki/%D0%A0%D0%B5%D1%81%D0%BF%D1%83%D0%B1%D0%BB%D0%B8%D0%BA%D0%B0_%D0%A2%D1%8B%D0%B2%D0%B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A3%D0%BB%D0%B8%D1%86%D0%B0_%D0%9A%D0%BB%D1%8B%D0%BA%D0%BE%D0%B2%D0%B0_(%D0%AD%D0%BB%D0%B8%D1%81%D1%82%D0%B0)" TargetMode="External"/><Relationship Id="rId24" Type="http://schemas.openxmlformats.org/officeDocument/2006/relationships/hyperlink" Target="https://ru.wikipedia.org/wiki/%D0%9D%D0%B5%D0%BF%D0%B0%D0%BB" TargetMode="External"/><Relationship Id="rId5" Type="http://schemas.openxmlformats.org/officeDocument/2006/relationships/image" Target="media/image1.jpeg"/><Relationship Id="rId15" Type="http://schemas.openxmlformats.org/officeDocument/2006/relationships/control" Target="activeX/activeX1.xml"/><Relationship Id="rId23" Type="http://schemas.openxmlformats.org/officeDocument/2006/relationships/hyperlink" Target="https://ru.wikipedia.org/wiki/%D0%9C%D0%BE%D1%81%D0%BA%D0%BE%D0%B2%D1%81%D0%BA%D0%B8%D0%B9_%D0%9F%D0%B0%D1%82%D1%80%D0%B8%D0%B0%D1%80%D1%85%D0%B0%D1%8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AD%D0%BB%D0%B8%D1%81%D1%82%D0%B0" TargetMode="External"/><Relationship Id="rId19" Type="http://schemas.openxmlformats.org/officeDocument/2006/relationships/hyperlink" Target="https://ru.wikipedia.org/wiki/%D0%94%D1%8D%D0%BC%D0%B1%D1%8D%D1%80%D1%8D%D0%BB%D0%B8%D0%B9%D0%BD_%D0%A7%D0%BE%D0%B9%D0%B6%D0%B0%D0%BC%D1%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5%D0%B2%D1%80%D0%BE%D0%BF%D0%B0" TargetMode="External"/><Relationship Id="rId14" Type="http://schemas.openxmlformats.org/officeDocument/2006/relationships/image" Target="media/image3.wmf"/><Relationship Id="rId22" Type="http://schemas.openxmlformats.org/officeDocument/2006/relationships/hyperlink" Target="https://ru.wikipedia.org/wiki/%D0%97%D0%BE%D1%81%D0%B8%D0%BC%D0%B0_(%D0%9E%D1%81%D1%82%D0%B0%D0%BF%D0%B5%D0%BD%D0%BA%D0%BE)" TargetMode="External"/><Relationship Id="rId27" Type="http://schemas.openxmlformats.org/officeDocument/2006/relationships/hyperlink" Target="https://ru.wikipedia.org/wiki/%D0%9D%D0%B0%D0%BB%D0%B0%D0%BD%D0%B4%D0%B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2022-03-09T21:23:00Z</dcterms:created>
  <dcterms:modified xsi:type="dcterms:W3CDTF">2022-03-09T21:32:00Z</dcterms:modified>
</cp:coreProperties>
</file>