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AB" w:rsidRDefault="00674DAB" w:rsidP="00674DAB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674DAB" w:rsidRDefault="00674DAB" w:rsidP="00674DAB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МБОУ «Школа № 107»</w:t>
      </w:r>
    </w:p>
    <w:p w:rsidR="00674DAB" w:rsidRDefault="00674DAB" w:rsidP="00674DAB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344113, г. Ростов-на-Дону, пр. Королева 15/4, тел. 8(863) 235-55-77</w:t>
      </w:r>
    </w:p>
    <w:p w:rsidR="00674DAB" w:rsidRDefault="00674DAB" w:rsidP="00674DAB">
      <w:pPr>
        <w:spacing w:before="71"/>
        <w:ind w:left="151" w:right="11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232D91" wp14:editId="5097F3A9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74DAB" w:rsidRDefault="00674DAB" w:rsidP="00674DAB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674DAB" w:rsidTr="00580F38">
        <w:trPr>
          <w:trHeight w:val="1597"/>
        </w:trPr>
        <w:tc>
          <w:tcPr>
            <w:tcW w:w="4679" w:type="dxa"/>
          </w:tcPr>
          <w:p w:rsidR="00674DAB" w:rsidRDefault="00674DAB" w:rsidP="00580F38">
            <w:pPr>
              <w:pStyle w:val="TableParagraph"/>
              <w:spacing w:line="240" w:lineRule="auto"/>
              <w:ind w:left="50"/>
              <w:rPr>
                <w:spacing w:val="-18"/>
                <w:sz w:val="24"/>
                <w:szCs w:val="24"/>
              </w:rPr>
            </w:pPr>
            <w:r w:rsidRPr="00645AB9">
              <w:rPr>
                <w:b/>
                <w:sz w:val="24"/>
                <w:szCs w:val="24"/>
              </w:rPr>
              <w:t>ПРИНЯТО</w:t>
            </w:r>
            <w:r w:rsidRPr="00645AB9">
              <w:rPr>
                <w:sz w:val="24"/>
                <w:szCs w:val="24"/>
              </w:rPr>
              <w:t>:</w:t>
            </w:r>
            <w:r w:rsidRPr="00645AB9">
              <w:rPr>
                <w:spacing w:val="-18"/>
                <w:sz w:val="24"/>
                <w:szCs w:val="24"/>
              </w:rPr>
              <w:t xml:space="preserve"> </w:t>
            </w:r>
          </w:p>
          <w:p w:rsidR="00674DAB" w:rsidRDefault="00674DAB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674DAB" w:rsidRPr="00645AB9" w:rsidRDefault="00674DAB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674DAB" w:rsidRPr="00645AB9" w:rsidRDefault="00674DAB" w:rsidP="00580F38">
            <w:pPr>
              <w:pStyle w:val="TableParagraph"/>
              <w:spacing w:line="321" w:lineRule="exact"/>
              <w:ind w:left="50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8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 xml:space="preserve"> .08.2024 г.</w:t>
            </w:r>
            <w:r w:rsidRPr="00645AB9">
              <w:rPr>
                <w:spacing w:val="-7"/>
                <w:sz w:val="24"/>
                <w:szCs w:val="24"/>
              </w:rPr>
              <w:t xml:space="preserve"> </w:t>
            </w:r>
            <w:r w:rsidRPr="00645AB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674DAB" w:rsidRPr="00645AB9" w:rsidRDefault="00674DAB" w:rsidP="00580F38">
            <w:pPr>
              <w:pStyle w:val="TableParagraph"/>
              <w:spacing w:line="313" w:lineRule="exact"/>
              <w:ind w:left="303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645AB9">
              <w:rPr>
                <w:b/>
                <w:spacing w:val="-2"/>
                <w:sz w:val="24"/>
                <w:szCs w:val="24"/>
              </w:rPr>
              <w:t>УТВЕРЖДАЮ:</w:t>
            </w:r>
          </w:p>
          <w:p w:rsidR="00674DAB" w:rsidRPr="00645AB9" w:rsidRDefault="00674DAB" w:rsidP="00580F38">
            <w:pPr>
              <w:pStyle w:val="TableParagraph"/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Директор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МБОУ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«Школа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pacing w:val="-5"/>
                <w:sz w:val="24"/>
                <w:szCs w:val="24"/>
              </w:rPr>
              <w:t>107</w:t>
            </w:r>
            <w:r w:rsidRPr="00645AB9">
              <w:rPr>
                <w:spacing w:val="-2"/>
                <w:sz w:val="24"/>
                <w:szCs w:val="24"/>
              </w:rPr>
              <w:t>»</w:t>
            </w:r>
          </w:p>
          <w:p w:rsidR="00674DAB" w:rsidRPr="00645AB9" w:rsidRDefault="00674DAB" w:rsidP="00580F38">
            <w:pPr>
              <w:pStyle w:val="TableParagraph"/>
              <w:tabs>
                <w:tab w:val="left" w:pos="3552"/>
              </w:tabs>
              <w:ind w:left="1072" w:right="51" w:firstLine="175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  <w:u w:val="single"/>
              </w:rPr>
              <w:tab/>
            </w:r>
            <w:proofErr w:type="spellStart"/>
            <w:r w:rsidRPr="00645AB9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645A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45AB9">
              <w:rPr>
                <w:sz w:val="24"/>
                <w:szCs w:val="24"/>
              </w:rPr>
              <w:t>риказ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74DAB" w:rsidRDefault="00674DAB" w:rsidP="00674DAB">
      <w:pPr>
        <w:pStyle w:val="a3"/>
        <w:ind w:left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spacing w:before="53"/>
        <w:ind w:left="0"/>
        <w:jc w:val="left"/>
        <w:rPr>
          <w:b/>
          <w:sz w:val="32"/>
        </w:rPr>
      </w:pPr>
    </w:p>
    <w:p w:rsidR="00835489" w:rsidRDefault="008E5618">
      <w:pPr>
        <w:ind w:left="196" w:right="37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835489" w:rsidRDefault="008E5618">
      <w:pPr>
        <w:spacing w:before="55"/>
        <w:ind w:left="190" w:right="376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специальной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индивидуальной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b/>
          <w:spacing w:val="-6"/>
          <w:sz w:val="32"/>
        </w:rPr>
        <w:t xml:space="preserve">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с тяжелыми и/или множественными нарушениями развития</w:t>
      </w:r>
    </w:p>
    <w:p w:rsidR="00835489" w:rsidRDefault="008E5618">
      <w:pPr>
        <w:spacing w:before="1"/>
        <w:ind w:left="194" w:right="37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«Школа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№ 107</w:t>
      </w:r>
      <w:r>
        <w:rPr>
          <w:b/>
          <w:spacing w:val="-2"/>
          <w:sz w:val="32"/>
        </w:rPr>
        <w:t>»</w:t>
      </w: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ind w:left="0"/>
        <w:jc w:val="left"/>
        <w:rPr>
          <w:b/>
          <w:sz w:val="32"/>
        </w:rPr>
      </w:pPr>
    </w:p>
    <w:p w:rsidR="00835489" w:rsidRDefault="00835489">
      <w:pPr>
        <w:pStyle w:val="a3"/>
        <w:spacing w:before="230"/>
        <w:ind w:left="0"/>
        <w:jc w:val="left"/>
        <w:rPr>
          <w:b/>
          <w:sz w:val="32"/>
        </w:rPr>
      </w:pPr>
    </w:p>
    <w:p w:rsidR="00835489" w:rsidRDefault="008E5618">
      <w:pPr>
        <w:pStyle w:val="1"/>
        <w:spacing w:line="240" w:lineRule="auto"/>
        <w:ind w:right="376" w:firstLine="0"/>
        <w:jc w:val="center"/>
      </w:pPr>
      <w:r>
        <w:rPr>
          <w:spacing w:val="-4"/>
        </w:rPr>
        <w:t>2022</w:t>
      </w:r>
    </w:p>
    <w:p w:rsidR="00835489" w:rsidRDefault="00835489">
      <w:pPr>
        <w:jc w:val="center"/>
        <w:sectPr w:rsidR="00835489">
          <w:type w:val="continuous"/>
          <w:pgSz w:w="11910" w:h="16840"/>
          <w:pgMar w:top="1040" w:right="520" w:bottom="280" w:left="980" w:header="720" w:footer="720" w:gutter="0"/>
          <w:cols w:space="720"/>
        </w:sectPr>
      </w:pPr>
    </w:p>
    <w:p w:rsidR="00835489" w:rsidRDefault="008E5618">
      <w:pPr>
        <w:pStyle w:val="a3"/>
        <w:spacing w:before="67"/>
        <w:ind w:right="326" w:firstLine="566"/>
      </w:pPr>
      <w:r>
        <w:lastRenderedPageBreak/>
        <w:t xml:space="preserve">Специальная индивидуальная программа развития (далее СИПР) является формой организации образования </w:t>
      </w:r>
      <w:proofErr w:type="gramStart"/>
      <w:r>
        <w:t>обучающихся</w:t>
      </w:r>
      <w:proofErr w:type="gramEnd"/>
      <w:r>
        <w:t xml:space="preserve"> с тяжелыми и/или множественными нарушениями развития (далее ТМНР).</w:t>
      </w:r>
    </w:p>
    <w:p w:rsidR="00835489" w:rsidRDefault="008E5618">
      <w:pPr>
        <w:pStyle w:val="a3"/>
        <w:spacing w:before="2"/>
        <w:ind w:right="324" w:firstLine="566"/>
      </w:pPr>
      <w:r>
        <w:t xml:space="preserve">К числу обучающихся с ТМНР относятся дети, имеющие два и более первичных нарушения развития и дети с тяжелой (глубокой) умственной отсталостью, осложненной иными нарушениями развития. Им в 1-4 классах рекомендовано </w:t>
      </w:r>
      <w:proofErr w:type="gramStart"/>
      <w:r>
        <w:t xml:space="preserve">обучение по </w:t>
      </w:r>
      <w:r w:rsidR="006F6C94">
        <w:t>вариантам</w:t>
      </w:r>
      <w:proofErr w:type="gramEnd"/>
      <w:r w:rsidR="006F6C94">
        <w:t xml:space="preserve"> 1.4, 3.4, 6.4 и 8.4 А</w:t>
      </w:r>
      <w:r>
        <w:t>ОП для обучающихся соответствующей нозологической группы в пролонгированные сроки (до 6 лет) в соответствии с ФГОС НОО для об</w:t>
      </w:r>
      <w:r w:rsidR="006F6C94">
        <w:t>учающихся с ОВЗ или вариант 2 А</w:t>
      </w:r>
      <w:r>
        <w:t>ОП для обучающихся с умственной отсталостью в соответствии с ФГОС ИН.</w:t>
      </w:r>
    </w:p>
    <w:p w:rsidR="00835489" w:rsidRDefault="008E5618" w:rsidP="006641F6">
      <w:pPr>
        <w:pStyle w:val="a3"/>
        <w:ind w:right="323" w:firstLine="566"/>
      </w:pPr>
      <w:r>
        <w:t xml:space="preserve">В 5-9 классах все дети с ТМНР переходят на освоение ФГОС ИН </w:t>
      </w:r>
      <w:proofErr w:type="spellStart"/>
      <w:r>
        <w:t>иполуч</w:t>
      </w:r>
      <w:r w:rsidR="006F6C94">
        <w:t>ают</w:t>
      </w:r>
      <w:proofErr w:type="spellEnd"/>
      <w:r w:rsidR="006F6C94">
        <w:t xml:space="preserve"> образование по варианту 2 А</w:t>
      </w:r>
      <w:r>
        <w:t>ОП для обучающихся с умственной отсталостью (интеллектуальными нарушениями) с учетом психофизических особенностей, присущих детям определенной нозологической группы.</w:t>
      </w:r>
    </w:p>
    <w:p w:rsidR="00835489" w:rsidRDefault="008E5618">
      <w:pPr>
        <w:pStyle w:val="1"/>
        <w:numPr>
          <w:ilvl w:val="0"/>
          <w:numId w:val="1"/>
        </w:numPr>
        <w:tabs>
          <w:tab w:val="left" w:pos="4592"/>
        </w:tabs>
        <w:spacing w:before="1"/>
        <w:ind w:left="4592" w:hanging="282"/>
        <w:jc w:val="both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144"/>
        </w:tabs>
        <w:ind w:right="324" w:firstLine="360"/>
        <w:jc w:val="both"/>
        <w:rPr>
          <w:sz w:val="28"/>
        </w:rPr>
      </w:pPr>
      <w:proofErr w:type="gramStart"/>
      <w:r>
        <w:rPr>
          <w:sz w:val="28"/>
        </w:rPr>
        <w:t>Настоящее Положение о СИПР для обучающихся с ТМНР разработано в целях создания условий для введения в культуру и максимально возможной социализации детей указанной группы, формирования у них жизненных компетенций и доступных учебных навыков.</w:t>
      </w:r>
      <w:proofErr w:type="gramEnd"/>
    </w:p>
    <w:p w:rsidR="00835489" w:rsidRDefault="008E5618">
      <w:pPr>
        <w:pStyle w:val="a4"/>
        <w:numPr>
          <w:ilvl w:val="1"/>
          <w:numId w:val="1"/>
        </w:numPr>
        <w:tabs>
          <w:tab w:val="left" w:pos="1144"/>
        </w:tabs>
        <w:ind w:right="326" w:firstLine="360"/>
        <w:jc w:val="both"/>
        <w:rPr>
          <w:sz w:val="28"/>
        </w:rPr>
      </w:pPr>
      <w:r>
        <w:rPr>
          <w:sz w:val="28"/>
        </w:rPr>
        <w:t>СИПР составляется для детей с ТМНР, получающих образование в различных формах обучения (в классе, на дому), в том числе с использованием электронных образовательных ресурсов (ЭОР).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144"/>
        </w:tabs>
        <w:ind w:right="326" w:firstLine="360"/>
        <w:jc w:val="both"/>
        <w:rPr>
          <w:sz w:val="28"/>
        </w:rPr>
      </w:pPr>
      <w:r>
        <w:rPr>
          <w:sz w:val="28"/>
        </w:rPr>
        <w:t>Нормативно-правовой базой проектирования индивидуальной образовательной программы (ИОП) являются:</w:t>
      </w:r>
    </w:p>
    <w:p w:rsidR="00835489" w:rsidRDefault="008E5618">
      <w:pPr>
        <w:pStyle w:val="a3"/>
        <w:ind w:right="329" w:firstLine="566"/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41E727D5" wp14:editId="5BEFED12">
            <wp:simplePos x="0" y="0"/>
            <wp:positionH relativeFrom="page">
              <wp:posOffset>1079296</wp:posOffset>
            </wp:positionH>
            <wp:positionV relativeFrom="paragraph">
              <wp:posOffset>415334</wp:posOffset>
            </wp:positionV>
            <wp:extent cx="6082537" cy="1981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53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150FD71" wp14:editId="6B178C33">
            <wp:extent cx="1421637" cy="1981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63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Закон от 29.12.2012 № 273-ФЗ «Об образовании в Российской Федерации»,</w:t>
      </w:r>
    </w:p>
    <w:p w:rsidR="00835489" w:rsidRDefault="008E5618">
      <w:pPr>
        <w:pStyle w:val="a3"/>
        <w:spacing w:after="8"/>
        <w:ind w:right="325"/>
      </w:pPr>
      <w:r>
        <w:t>санитарных правил СП 2.4.3648-20 «Санитарно-эпидемиологические требования</w:t>
      </w:r>
      <w:r>
        <w:rPr>
          <w:spacing w:val="80"/>
        </w:rPr>
        <w:t xml:space="preserve"> </w:t>
      </w:r>
      <w:r>
        <w:t xml:space="preserve">к организациям воспитания и обучения, отдыха и оздоровления детей и </w:t>
      </w:r>
      <w:r>
        <w:rPr>
          <w:spacing w:val="-2"/>
        </w:rPr>
        <w:t>молодежи»;</w:t>
      </w:r>
    </w:p>
    <w:p w:rsidR="00835489" w:rsidRDefault="008E5618">
      <w:pPr>
        <w:pStyle w:val="a3"/>
        <w:ind w:left="71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78092" cy="1981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9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489" w:rsidRDefault="008E5618">
      <w:pPr>
        <w:pStyle w:val="a3"/>
        <w:spacing w:line="242" w:lineRule="auto"/>
        <w:ind w:right="323"/>
      </w:pPr>
      <w:r>
        <w:t xml:space="preserve">среднего общего образования; федеральный государственный стандарт начального общего образования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835489" w:rsidRDefault="008E5618">
      <w:pPr>
        <w:pStyle w:val="a3"/>
        <w:spacing w:line="237" w:lineRule="auto"/>
        <w:ind w:right="325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360932" cy="1981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93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государственный образовательный стандарт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нарушениями);</w:t>
      </w:r>
    </w:p>
    <w:p w:rsidR="00835489" w:rsidRDefault="008E5618">
      <w:pPr>
        <w:pStyle w:val="a3"/>
        <w:ind w:right="325" w:firstLine="2028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5890</wp:posOffset>
            </wp:positionV>
            <wp:extent cx="955382" cy="19811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8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России от 22 марта 2021 г. №115);</w:t>
      </w:r>
    </w:p>
    <w:p w:rsidR="00835489" w:rsidRPr="008E5618" w:rsidRDefault="008E5618">
      <w:pPr>
        <w:pStyle w:val="a3"/>
        <w:ind w:right="327" w:firstLine="941"/>
      </w:pPr>
      <w:r>
        <w:rPr>
          <w:noProof/>
          <w:lang w:eastAsia="ru-RU"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6467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письмо Минобразования РФ </w:t>
      </w:r>
      <w:r w:rsidRPr="008E5618">
        <w:t>от 15 марта 2018 года №ТС-728/07 «Об организации работы по СИПР»;</w:t>
      </w:r>
    </w:p>
    <w:p w:rsidR="00835489" w:rsidRDefault="008E5618">
      <w:pPr>
        <w:pStyle w:val="a3"/>
        <w:ind w:right="322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816481" cy="1981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8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стандарт педагога (педагогическая деятельность в дошкольном, начальном общем, основном общем, среднем</w:t>
      </w:r>
      <w:r>
        <w:rPr>
          <w:spacing w:val="40"/>
        </w:rPr>
        <w:t xml:space="preserve"> </w:t>
      </w:r>
      <w:r>
        <w:t>общем образовании), утв.</w:t>
      </w:r>
      <w:r>
        <w:rPr>
          <w:spacing w:val="22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защиты</w:t>
      </w:r>
      <w:r>
        <w:rPr>
          <w:spacing w:val="22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8</w:t>
      </w:r>
      <w:r>
        <w:rPr>
          <w:spacing w:val="-28"/>
        </w:rPr>
        <w:t xml:space="preserve"> </w:t>
      </w:r>
      <w:r>
        <w:t>октября</w:t>
      </w:r>
      <w:r>
        <w:rPr>
          <w:spacing w:val="22"/>
        </w:rPr>
        <w:t xml:space="preserve"> </w:t>
      </w:r>
      <w:r>
        <w:rPr>
          <w:spacing w:val="-2"/>
        </w:rPr>
        <w:t>2013г.</w:t>
      </w:r>
    </w:p>
    <w:p w:rsidR="00835489" w:rsidRDefault="00835489">
      <w:pPr>
        <w:sectPr w:rsidR="00835489">
          <w:pgSz w:w="11910" w:h="16840"/>
          <w:pgMar w:top="1040" w:right="520" w:bottom="280" w:left="980" w:header="720" w:footer="720" w:gutter="0"/>
          <w:cols w:space="720"/>
        </w:sectPr>
      </w:pPr>
    </w:p>
    <w:p w:rsidR="00835489" w:rsidRDefault="008E5618">
      <w:pPr>
        <w:pStyle w:val="a3"/>
        <w:spacing w:before="67"/>
        <w:jc w:val="left"/>
      </w:pPr>
      <w:r>
        <w:lastRenderedPageBreak/>
        <w:t>№</w:t>
      </w:r>
      <w:r>
        <w:rPr>
          <w:spacing w:val="-2"/>
        </w:rPr>
        <w:t xml:space="preserve"> 544н;</w:t>
      </w:r>
    </w:p>
    <w:p w:rsidR="00835489" w:rsidRDefault="008E5618">
      <w:pPr>
        <w:pStyle w:val="a3"/>
        <w:tabs>
          <w:tab w:val="left" w:pos="9519"/>
        </w:tabs>
        <w:spacing w:before="3"/>
        <w:ind w:left="3593"/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9288</wp:posOffset>
            </wp:positionV>
            <wp:extent cx="1808480" cy="1981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стандарт</w:t>
      </w:r>
      <w:r>
        <w:rPr>
          <w:spacing w:val="63"/>
          <w:w w:val="150"/>
        </w:rPr>
        <w:t xml:space="preserve"> </w:t>
      </w:r>
      <w:r>
        <w:t>специалиста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области</w:t>
      </w:r>
      <w:r>
        <w:rPr>
          <w:spacing w:val="65"/>
          <w:w w:val="150"/>
        </w:rPr>
        <w:t xml:space="preserve"> </w:t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(утв.</w:t>
      </w:r>
      <w:proofErr w:type="gramEnd"/>
    </w:p>
    <w:p w:rsidR="00835489" w:rsidRDefault="008E5618">
      <w:pPr>
        <w:pStyle w:val="a3"/>
        <w:spacing w:line="321" w:lineRule="exact"/>
        <w:jc w:val="left"/>
      </w:pPr>
      <w:r>
        <w:t>приказом</w:t>
      </w:r>
      <w:r>
        <w:rPr>
          <w:spacing w:val="59"/>
        </w:rPr>
        <w:t xml:space="preserve"> </w:t>
      </w:r>
      <w:r>
        <w:t>Министерства</w:t>
      </w:r>
      <w:r>
        <w:rPr>
          <w:spacing w:val="59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10</w:t>
      </w:r>
      <w:r>
        <w:rPr>
          <w:spacing w:val="62"/>
        </w:rPr>
        <w:t xml:space="preserve"> </w:t>
      </w:r>
      <w:r>
        <w:t>января</w:t>
      </w:r>
      <w:r>
        <w:rPr>
          <w:spacing w:val="60"/>
        </w:rPr>
        <w:t xml:space="preserve"> </w:t>
      </w:r>
      <w:r>
        <w:t>2017</w:t>
      </w:r>
      <w:r>
        <w:rPr>
          <w:spacing w:val="60"/>
        </w:rPr>
        <w:t xml:space="preserve"> </w:t>
      </w:r>
      <w:r>
        <w:rPr>
          <w:spacing w:val="-5"/>
        </w:rPr>
        <w:t>г.</w:t>
      </w:r>
    </w:p>
    <w:p w:rsidR="00835489" w:rsidRDefault="008E5618">
      <w:pPr>
        <w:pStyle w:val="a3"/>
        <w:jc w:val="left"/>
        <w:rPr>
          <w:spacing w:val="-2"/>
        </w:rPr>
      </w:pPr>
      <w:proofErr w:type="gramStart"/>
      <w:r>
        <w:rPr>
          <w:spacing w:val="-2"/>
        </w:rPr>
        <w:t>№10н);</w:t>
      </w:r>
      <w:proofErr w:type="gramEnd"/>
    </w:p>
    <w:p w:rsidR="00B33077" w:rsidRPr="006641F6" w:rsidRDefault="00B33077" w:rsidP="006641F6">
      <w:pPr>
        <w:tabs>
          <w:tab w:val="left" w:pos="1895"/>
        </w:tabs>
        <w:ind w:left="152" w:right="230"/>
        <w:rPr>
          <w:sz w:val="28"/>
        </w:rPr>
      </w:pPr>
      <w:r>
        <w:rPr>
          <w:sz w:val="28"/>
        </w:rPr>
        <w:t xml:space="preserve">        </w:t>
      </w:r>
      <w:r>
        <w:rPr>
          <w:noProof/>
          <w:sz w:val="28"/>
          <w:lang w:eastAsia="ru-RU"/>
        </w:rPr>
        <w:drawing>
          <wp:inline distT="0" distB="0" distL="0" distR="0" wp14:anchorId="66ABD21A" wp14:editId="68A82049">
            <wp:extent cx="274320" cy="2012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t>Приказ от31.08.2023 № 689 н «О внесении изменений в некоторые профессиональные стандарты, утвержденные приказами министерства труда и социальной защиты РФ»;</w:t>
      </w:r>
    </w:p>
    <w:p w:rsidR="00835489" w:rsidRDefault="008E5618" w:rsidP="006641F6">
      <w:pPr>
        <w:pStyle w:val="a3"/>
        <w:spacing w:line="321" w:lineRule="exact"/>
        <w:ind w:left="1067"/>
        <w:jc w:val="left"/>
      </w:pPr>
      <w:r>
        <w:rPr>
          <w:noProof/>
          <w:lang w:eastAsia="ru-RU"/>
        </w:rPr>
        <w:drawing>
          <wp:anchor distT="0" distB="0" distL="0" distR="0" simplePos="0" relativeHeight="487505408" behindDoc="1" locked="0" layoutInCell="1" allowOverlap="1" wp14:anchorId="5056C744" wp14:editId="2C276B46">
            <wp:simplePos x="0" y="0"/>
            <wp:positionH relativeFrom="page">
              <wp:posOffset>1079296</wp:posOffset>
            </wp:positionH>
            <wp:positionV relativeFrom="paragraph">
              <wp:posOffset>7142</wp:posOffset>
            </wp:positionV>
            <wp:extent cx="277368" cy="1981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№ 107</w:t>
      </w:r>
      <w:r>
        <w:rPr>
          <w:spacing w:val="-2"/>
        </w:rPr>
        <w:t>».</w:t>
      </w:r>
    </w:p>
    <w:p w:rsidR="00835489" w:rsidRDefault="008E5618">
      <w:pPr>
        <w:pStyle w:val="1"/>
        <w:numPr>
          <w:ilvl w:val="0"/>
          <w:numId w:val="1"/>
        </w:numPr>
        <w:tabs>
          <w:tab w:val="left" w:pos="2689"/>
        </w:tabs>
        <w:spacing w:line="321" w:lineRule="exact"/>
        <w:ind w:left="2689" w:hanging="359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rPr>
          <w:spacing w:val="-4"/>
        </w:rPr>
        <w:t>СИПР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6" w:firstLine="360"/>
        <w:jc w:val="both"/>
        <w:rPr>
          <w:sz w:val="28"/>
        </w:rPr>
      </w:pPr>
      <w:r>
        <w:rPr>
          <w:sz w:val="28"/>
        </w:rPr>
        <w:t xml:space="preserve">Структура СИПР определена ФГОС НОО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и ФГОС образования обучающихся с умственной отсталостью (интеллектуальными </w:t>
      </w:r>
      <w:r>
        <w:rPr>
          <w:spacing w:val="-2"/>
          <w:sz w:val="28"/>
        </w:rPr>
        <w:t>нарушениями):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  <w:u w:val="single"/>
        </w:rPr>
        <w:t>Титульный лист</w:t>
      </w:r>
      <w:r>
        <w:rPr>
          <w:sz w:val="28"/>
        </w:rPr>
        <w:t>. На титульном листе отражается наименование образовательного учреждения (в соответствии с уставом), наименование программы, срок ее реализации, адресность программы (фамилия, имя обучающегося, класс), согласование программы с родителями (законными представителями) обучающегося. В правом верхнем углу ставится гриф утверждения руководителем образовательного учреждения, в правом нижнем</w:t>
      </w:r>
      <w:r>
        <w:rPr>
          <w:spacing w:val="40"/>
          <w:sz w:val="28"/>
        </w:rPr>
        <w:t xml:space="preserve"> </w:t>
      </w:r>
      <w:r>
        <w:rPr>
          <w:sz w:val="28"/>
        </w:rPr>
        <w:t>углу - гриф принятия педагогическим советом, в левом верхнем углу (при необходимости) - гриф согласования с 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консилиума, руководителями методических объединений.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  <w:u w:val="single"/>
        </w:rPr>
        <w:t>Характеристика</w:t>
      </w:r>
      <w:r>
        <w:rPr>
          <w:sz w:val="28"/>
        </w:rPr>
        <w:t xml:space="preserve">. Характеристика </w:t>
      </w:r>
      <w:proofErr w:type="gramStart"/>
      <w:r>
        <w:rPr>
          <w:sz w:val="28"/>
        </w:rPr>
        <w:t>ребенка</w:t>
      </w:r>
      <w:proofErr w:type="gramEnd"/>
      <w:r>
        <w:rPr>
          <w:sz w:val="28"/>
        </w:rPr>
        <w:t xml:space="preserve"> составленная на основе результатов психолого-педагогического обследования, проведенного специалистами образовательной организации, содержит сведения о семье (социально-бытовые условия, взаимоотношения в семье, отношение к ребенку); данные о физическом здоровье, двигательном и сенсорном развитии ребенка; характеристика поведенческих и эмоциональных реакций ребенка, наблюдаемых специалистами; особенности проявления познавательных процессов: восприятия, внимания, памяти, мышления;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импрессивной</w:t>
      </w:r>
      <w:proofErr w:type="spellEnd"/>
      <w:r>
        <w:rPr>
          <w:sz w:val="28"/>
        </w:rPr>
        <w:t xml:space="preserve"> и экспрессивной речи;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навыков, умений; потребность в уходе и присмотре; необходимый объем помощи со стороны окружающих; выводы по итогам оценки.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  <w:u w:val="single"/>
        </w:rPr>
        <w:t>Индивидуальный учебный план (ИУП)</w:t>
      </w:r>
      <w:r>
        <w:rPr>
          <w:sz w:val="28"/>
        </w:rPr>
        <w:t xml:space="preserve">. </w:t>
      </w:r>
      <w:proofErr w:type="gramStart"/>
      <w:r>
        <w:rPr>
          <w:sz w:val="28"/>
        </w:rPr>
        <w:t>ИУП отражает доступные для обучающегося приоритетные предметные области, учебные предметы, коррекционные курсы, внеурочную деятельность и устанавливает объем его недельной нагрузки.</w:t>
      </w:r>
      <w:proofErr w:type="gramEnd"/>
      <w:r>
        <w:rPr>
          <w:sz w:val="28"/>
        </w:rPr>
        <w:t xml:space="preserve"> Соотношение объема учебных 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коррекционных курсов зависит от структуры и тяжести нарушений развития обучающегося. </w:t>
      </w:r>
      <w:proofErr w:type="gramStart"/>
      <w:r>
        <w:rPr>
          <w:sz w:val="28"/>
        </w:rPr>
        <w:t>В отдельных случает индивидуальный учебный план первого года обучения может состоять только из коррекционных курсов.</w:t>
      </w:r>
      <w:proofErr w:type="gramEnd"/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r>
        <w:rPr>
          <w:sz w:val="28"/>
          <w:u w:val="single"/>
        </w:rPr>
        <w:t>Содержание обучения/развития</w:t>
      </w:r>
      <w:r>
        <w:rPr>
          <w:sz w:val="28"/>
        </w:rPr>
        <w:t xml:space="preserve">. Содержание обучения (учебные предметы и коррекционные курсы) определяется экспертной группой на основе СИПР включает перечень конкретных планируемых результатов с учетом их актуальности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обучающегося. Планируемые результаты должны быть измеримы и потенциально достижимы за учебный год. Содержание учебных предметов и/или </w:t>
      </w:r>
      <w:proofErr w:type="gramStart"/>
      <w:r>
        <w:rPr>
          <w:sz w:val="28"/>
        </w:rPr>
        <w:t>коррекционных курсов, включенных в ИУП определяется</w:t>
      </w:r>
      <w:proofErr w:type="gramEnd"/>
      <w:r>
        <w:rPr>
          <w:sz w:val="28"/>
        </w:rPr>
        <w:t xml:space="preserve"> актуальным развитием обучающегося, его психофизическими возможностями и заданными планируемыми результатами.</w:t>
      </w:r>
    </w:p>
    <w:p w:rsidR="00835489" w:rsidRDefault="00835489">
      <w:pPr>
        <w:jc w:val="both"/>
        <w:rPr>
          <w:sz w:val="28"/>
        </w:rPr>
        <w:sectPr w:rsidR="00835489">
          <w:pgSz w:w="11910" w:h="16840"/>
          <w:pgMar w:top="1040" w:right="520" w:bottom="280" w:left="980" w:header="720" w:footer="720" w:gutter="0"/>
          <w:cols w:space="720"/>
        </w:sectPr>
      </w:pP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spacing w:before="67"/>
        <w:ind w:right="324" w:firstLine="360"/>
        <w:jc w:val="both"/>
        <w:rPr>
          <w:sz w:val="28"/>
        </w:rPr>
      </w:pPr>
      <w:r>
        <w:rPr>
          <w:sz w:val="28"/>
          <w:u w:val="single"/>
        </w:rPr>
        <w:lastRenderedPageBreak/>
        <w:t>Специалисты</w:t>
      </w:r>
      <w:r>
        <w:rPr>
          <w:sz w:val="28"/>
        </w:rPr>
        <w:t xml:space="preserve">. Перечень специалистов, участвующих в разработке и реализации СИПР: учитель класса и/или предмета (музыки, физкультуры (АФК), технологии и др.); воспитатель; 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>; учитель-логопед; учитель-дефектолог; педагог-психолог; социальный педагог; медицинские работники.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spacing w:before="1"/>
        <w:ind w:firstLine="360"/>
        <w:jc w:val="both"/>
        <w:rPr>
          <w:sz w:val="28"/>
        </w:rPr>
      </w:pPr>
      <w:r>
        <w:rPr>
          <w:sz w:val="28"/>
          <w:u w:val="single"/>
        </w:rPr>
        <w:t>Условия ухода и присмотра</w:t>
      </w:r>
      <w:r>
        <w:rPr>
          <w:sz w:val="28"/>
        </w:rPr>
        <w:t>. В СИПР (при необходимости) отражаются условия реализации потребности в уходе и присмотре: составляется индивидуальный график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spacing w:before="1"/>
        <w:ind w:firstLine="360"/>
        <w:jc w:val="both"/>
        <w:rPr>
          <w:sz w:val="28"/>
        </w:rPr>
      </w:pPr>
      <w:r>
        <w:rPr>
          <w:sz w:val="28"/>
          <w:u w:val="single"/>
        </w:rPr>
        <w:t>Сотрудничество с семьей</w:t>
      </w:r>
      <w:r>
        <w:rPr>
          <w:sz w:val="28"/>
        </w:rPr>
        <w:t xml:space="preserve">. Программа сотрудничества </w:t>
      </w:r>
      <w:proofErr w:type="gramStart"/>
      <w:r>
        <w:rPr>
          <w:sz w:val="28"/>
        </w:rPr>
        <w:t>специалистов</w:t>
      </w:r>
      <w:proofErr w:type="gramEnd"/>
      <w:r>
        <w:rPr>
          <w:sz w:val="28"/>
        </w:rPr>
        <w:t xml:space="preserve"> с семьей обучающегося, содержащая перечень возможных задач, мероприятий и форм сотрудничества организации и семьи обучающегося.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2" w:firstLine="360"/>
        <w:jc w:val="both"/>
        <w:rPr>
          <w:sz w:val="28"/>
        </w:rPr>
      </w:pPr>
      <w:r>
        <w:rPr>
          <w:sz w:val="28"/>
          <w:u w:val="single"/>
        </w:rPr>
        <w:t>Технические средства</w:t>
      </w:r>
      <w:r>
        <w:rPr>
          <w:sz w:val="28"/>
        </w:rPr>
        <w:t>. Перечень необходимых технических 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835489" w:rsidRPr="006641F6" w:rsidRDefault="008E5618" w:rsidP="006641F6">
      <w:pPr>
        <w:pStyle w:val="a4"/>
        <w:numPr>
          <w:ilvl w:val="1"/>
          <w:numId w:val="1"/>
        </w:numPr>
        <w:tabs>
          <w:tab w:val="left" w:pos="1142"/>
        </w:tabs>
        <w:spacing w:before="1"/>
        <w:ind w:right="326" w:firstLine="360"/>
        <w:jc w:val="both"/>
        <w:rPr>
          <w:sz w:val="28"/>
        </w:rPr>
      </w:pPr>
      <w:r>
        <w:rPr>
          <w:sz w:val="28"/>
          <w:u w:val="single"/>
        </w:rPr>
        <w:t>Мониторинг освоения СИПР</w:t>
      </w:r>
      <w:r>
        <w:rPr>
          <w:sz w:val="28"/>
        </w:rPr>
        <w:t>. Экспертная группа определяет средства мониторинга и оценки динамики обучения ребенка с ТМНР – адресата СИПР.</w:t>
      </w:r>
    </w:p>
    <w:p w:rsidR="00835489" w:rsidRDefault="008E5618">
      <w:pPr>
        <w:pStyle w:val="1"/>
        <w:numPr>
          <w:ilvl w:val="0"/>
          <w:numId w:val="1"/>
        </w:numPr>
        <w:tabs>
          <w:tab w:val="left" w:pos="1707"/>
        </w:tabs>
        <w:ind w:left="1707" w:hanging="359"/>
        <w:jc w:val="both"/>
      </w:pPr>
      <w:r>
        <w:t>Порядок</w:t>
      </w:r>
      <w:r>
        <w:rPr>
          <w:spacing w:val="-13"/>
        </w:rPr>
        <w:t xml:space="preserve"> </w:t>
      </w:r>
      <w:r>
        <w:t>разработки,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актуализации</w:t>
      </w:r>
      <w:r>
        <w:rPr>
          <w:spacing w:val="-9"/>
        </w:rPr>
        <w:t xml:space="preserve"> </w:t>
      </w:r>
      <w:r>
        <w:rPr>
          <w:spacing w:val="-4"/>
        </w:rPr>
        <w:t>СИПР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5" w:firstLine="360"/>
        <w:jc w:val="both"/>
        <w:rPr>
          <w:sz w:val="28"/>
        </w:rPr>
      </w:pPr>
      <w:r>
        <w:rPr>
          <w:sz w:val="28"/>
        </w:rPr>
        <w:t xml:space="preserve">Разработку, реализацию, оценку и анализ результатов освоения СИПР осуществляет экспертная группа, в которую входят специалисты, работающие с </w:t>
      </w:r>
      <w:proofErr w:type="gramStart"/>
      <w:r>
        <w:rPr>
          <w:sz w:val="28"/>
        </w:rPr>
        <w:t>конкретным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ребѐнком</w:t>
      </w:r>
      <w:proofErr w:type="spellEnd"/>
      <w:r>
        <w:rPr>
          <w:sz w:val="28"/>
        </w:rPr>
        <w:t xml:space="preserve"> и его родители (законные представители). Персональный состав экспертной группы утверждается приказом руководителя. Для координации мероприятий по разработке и реализации СИПР в составе экспертной группы назначается ответственный куратор.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r>
        <w:rPr>
          <w:sz w:val="28"/>
        </w:rPr>
        <w:t xml:space="preserve">В качестве куратора могут выступать заместитель директора образовательной организации, учитель, классный руководитель и другие </w:t>
      </w:r>
      <w:r>
        <w:rPr>
          <w:spacing w:val="-2"/>
          <w:sz w:val="28"/>
        </w:rPr>
        <w:t>специалисты.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3"/>
        </w:tabs>
        <w:spacing w:line="321" w:lineRule="exact"/>
        <w:ind w:left="1003" w:right="0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835489" w:rsidRDefault="008E5618">
      <w:pPr>
        <w:pStyle w:val="a3"/>
        <w:tabs>
          <w:tab w:val="left" w:pos="1569"/>
        </w:tabs>
        <w:spacing w:line="341" w:lineRule="exact"/>
        <w:ind w:left="873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объединение</w:t>
      </w:r>
      <w:r>
        <w:rPr>
          <w:spacing w:val="-16"/>
        </w:rPr>
        <w:t xml:space="preserve"> </w:t>
      </w:r>
      <w:r>
        <w:t>усилий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rPr>
          <w:spacing w:val="-2"/>
        </w:rPr>
        <w:t>СИПР;</w:t>
      </w:r>
    </w:p>
    <w:p w:rsidR="00835489" w:rsidRDefault="008E5618">
      <w:pPr>
        <w:pStyle w:val="a3"/>
        <w:tabs>
          <w:tab w:val="left" w:pos="1569"/>
          <w:tab w:val="left" w:pos="3343"/>
          <w:tab w:val="left" w:pos="4459"/>
          <w:tab w:val="left" w:pos="6514"/>
          <w:tab w:val="left" w:pos="8861"/>
          <w:tab w:val="left" w:pos="9932"/>
        </w:tabs>
        <w:spacing w:before="1"/>
        <w:ind w:left="861" w:right="321" w:firstLine="12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rPr>
          <w:spacing w:val="-2"/>
        </w:rPr>
        <w:t>оформление</w:t>
      </w:r>
      <w:r>
        <w:tab/>
      </w:r>
      <w:r>
        <w:rPr>
          <w:spacing w:val="-2"/>
        </w:rPr>
        <w:t>СИПР,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педагогическому</w:t>
      </w:r>
      <w:r>
        <w:tab/>
      </w:r>
      <w:r>
        <w:rPr>
          <w:spacing w:val="-2"/>
        </w:rPr>
        <w:t>совету</w:t>
      </w:r>
      <w:r>
        <w:tab/>
      </w:r>
      <w:r>
        <w:rPr>
          <w:spacing w:val="-10"/>
        </w:rPr>
        <w:t xml:space="preserve">и </w:t>
      </w:r>
      <w:r>
        <w:t>утверждение ее у руководителя образовательного учреждения;</w:t>
      </w:r>
    </w:p>
    <w:p w:rsidR="00835489" w:rsidRDefault="008E5618">
      <w:pPr>
        <w:pStyle w:val="a3"/>
        <w:tabs>
          <w:tab w:val="left" w:pos="1499"/>
          <w:tab w:val="left" w:pos="3321"/>
          <w:tab w:val="left" w:pos="4300"/>
          <w:tab w:val="left" w:pos="4653"/>
          <w:tab w:val="left" w:pos="6307"/>
          <w:tab w:val="left" w:pos="7949"/>
        </w:tabs>
        <w:spacing w:line="242" w:lineRule="auto"/>
        <w:ind w:left="861" w:right="323" w:firstLine="12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rPr>
          <w:spacing w:val="-2"/>
        </w:rPr>
        <w:t>согласование</w:t>
      </w:r>
      <w:r>
        <w:tab/>
      </w:r>
      <w:r>
        <w:rPr>
          <w:spacing w:val="-4"/>
        </w:rPr>
        <w:t>СИПР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 xml:space="preserve">представителями) </w:t>
      </w:r>
      <w:proofErr w:type="gramStart"/>
      <w:r>
        <w:t>обучающегося</w:t>
      </w:r>
      <w:proofErr w:type="gramEnd"/>
      <w:r>
        <w:t>, заверенное их подписью;</w:t>
      </w:r>
    </w:p>
    <w:p w:rsidR="00835489" w:rsidRDefault="008E5618">
      <w:pPr>
        <w:pStyle w:val="a3"/>
        <w:tabs>
          <w:tab w:val="left" w:pos="1393"/>
        </w:tabs>
        <w:ind w:left="861" w:right="324" w:firstLine="12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отслеживание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СИПР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proofErr w:type="gramStart"/>
      <w:r>
        <w:rPr>
          <w:sz w:val="28"/>
        </w:rPr>
        <w:t xml:space="preserve">СИПР обучающегося с ТМНР, приступившего к обучения впервые, разрабатывается не раньше второй четверти по результатам тщательной психолого-педагогической диагностики, которая осуществляется в ходе </w:t>
      </w:r>
      <w:proofErr w:type="spellStart"/>
      <w:r>
        <w:rPr>
          <w:sz w:val="28"/>
        </w:rPr>
        <w:t>коррекцуионно</w:t>
      </w:r>
      <w:proofErr w:type="spellEnd"/>
      <w:r>
        <w:rPr>
          <w:sz w:val="28"/>
        </w:rPr>
        <w:t xml:space="preserve">-диагностических мероприятий в соответствии с ИУП, разработанным на основе учебного плана АООП, рекомендованной ребенку </w:t>
      </w:r>
      <w:r>
        <w:rPr>
          <w:spacing w:val="-2"/>
          <w:sz w:val="28"/>
        </w:rPr>
        <w:t>ПМПК.</w:t>
      </w:r>
      <w:proofErr w:type="gramEnd"/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5" w:firstLine="360"/>
        <w:jc w:val="both"/>
        <w:rPr>
          <w:sz w:val="28"/>
        </w:rPr>
      </w:pPr>
      <w:r>
        <w:rPr>
          <w:sz w:val="28"/>
        </w:rPr>
        <w:t>В дальнейшем СИПР разрабатывается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мониторинга освоения учебных предметов и коррекционной области.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3"/>
        </w:tabs>
        <w:spacing w:line="321" w:lineRule="exact"/>
        <w:ind w:left="1003" w:right="0" w:hanging="490"/>
        <w:jc w:val="both"/>
        <w:rPr>
          <w:sz w:val="28"/>
        </w:rPr>
      </w:pPr>
      <w:r>
        <w:rPr>
          <w:sz w:val="28"/>
        </w:rPr>
        <w:t>СИПР</w:t>
      </w:r>
      <w:r>
        <w:rPr>
          <w:spacing w:val="14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один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6"/>
          <w:sz w:val="28"/>
        </w:rPr>
        <w:t xml:space="preserve"> </w:t>
      </w:r>
      <w:r>
        <w:rPr>
          <w:sz w:val="28"/>
        </w:rPr>
        <w:t>год.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pacing w:val="-4"/>
          <w:sz w:val="28"/>
        </w:rPr>
        <w:t>быть</w:t>
      </w:r>
    </w:p>
    <w:p w:rsidR="00835489" w:rsidRDefault="00835489">
      <w:pPr>
        <w:spacing w:line="321" w:lineRule="exact"/>
        <w:jc w:val="both"/>
        <w:rPr>
          <w:sz w:val="28"/>
        </w:rPr>
        <w:sectPr w:rsidR="00835489">
          <w:pgSz w:w="11910" w:h="16840"/>
          <w:pgMar w:top="1040" w:right="520" w:bottom="280" w:left="980" w:header="720" w:footer="720" w:gutter="0"/>
          <w:cols w:space="720"/>
        </w:sectPr>
      </w:pPr>
    </w:p>
    <w:p w:rsidR="00835489" w:rsidRDefault="008E5618">
      <w:pPr>
        <w:pStyle w:val="a3"/>
        <w:spacing w:before="67" w:line="242" w:lineRule="auto"/>
        <w:ind w:right="324"/>
      </w:pPr>
      <w:r>
        <w:lastRenderedPageBreak/>
        <w:t xml:space="preserve">актуализировано по инициативе участников образовательных отношений по согласованию с </w:t>
      </w:r>
      <w:proofErr w:type="spellStart"/>
      <w:r>
        <w:t>ППк</w:t>
      </w:r>
      <w:proofErr w:type="spellEnd"/>
      <w:r>
        <w:t xml:space="preserve"> образовательного учреждения.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</w:rPr>
        <w:t>Для составления СИПР целесообразно использовать Учебн</w:t>
      </w:r>
      <w:proofErr w:type="gramStart"/>
      <w:r>
        <w:rPr>
          <w:sz w:val="28"/>
        </w:rPr>
        <w:t>о-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методический комплекс по разработке и реализации СИПР (</w:t>
      </w:r>
      <w:hyperlink r:id="rId16">
        <w:r>
          <w:rPr>
            <w:color w:val="0461C1"/>
            <w:sz w:val="28"/>
            <w:u w:val="single" w:color="0461C1"/>
          </w:rPr>
          <w:t>http://умксипр.рф/</w:t>
        </w:r>
        <w:r>
          <w:rPr>
            <w:sz w:val="28"/>
          </w:rPr>
          <w:t>)</w:t>
        </w:r>
      </w:hyperlink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r>
        <w:rPr>
          <w:sz w:val="28"/>
        </w:rPr>
        <w:t>Содержание учебных предметов и/или коррекционно-развивающей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 в рамках СИПР определяется индивидуально 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образовательных потребностей, психофизических возможностей, состояния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 и мнения родителей (законных представителей). Приоритет отдается формированию жизненных компетенций и элементарных учебных умений адресата СИПР.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</w:rPr>
        <w:t xml:space="preserve">СИПР принимается педагогическим советом и утверждается приказом </w:t>
      </w:r>
      <w:r>
        <w:rPr>
          <w:spacing w:val="-2"/>
          <w:sz w:val="28"/>
        </w:rPr>
        <w:t>руководителя.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firstLine="360"/>
        <w:jc w:val="both"/>
        <w:rPr>
          <w:sz w:val="28"/>
        </w:rPr>
      </w:pPr>
      <w:r>
        <w:rPr>
          <w:sz w:val="28"/>
        </w:rPr>
        <w:t>Реализация СИПР осуществляется экспертной группой, в которую входят те же специалисты, которые разрабатывали индивидуальную программу развития, и родители (законные представители) ребенка. В соответствии с индивидуальным учебным планом (ИУП) на каждого обучающегося специалистами составляется расписание занятий.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firstLine="360"/>
        <w:jc w:val="both"/>
        <w:rPr>
          <w:sz w:val="28"/>
        </w:rPr>
      </w:pPr>
      <w:r>
        <w:rPr>
          <w:sz w:val="28"/>
        </w:rPr>
        <w:t>Методы,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 обучения выбираются специалистом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самостоятельно, с учетом особенностей развития ребенка, целей и содержания, включенного в </w:t>
      </w:r>
      <w:r>
        <w:rPr>
          <w:spacing w:val="-2"/>
          <w:sz w:val="28"/>
        </w:rPr>
        <w:t>СИПР.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right="326" w:firstLine="360"/>
        <w:jc w:val="both"/>
        <w:rPr>
          <w:sz w:val="28"/>
        </w:rPr>
      </w:pPr>
      <w:r>
        <w:rPr>
          <w:sz w:val="28"/>
        </w:rPr>
        <w:t>С учетом индивидуальных особенностей ребенка, 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трудностей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выраженных проблем поведения (постоянного крика, постоянной вокализации, открытой 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0"/>
          <w:sz w:val="28"/>
        </w:rPr>
        <w:t xml:space="preserve">   </w:t>
      </w:r>
      <w:r>
        <w:rPr>
          <w:sz w:val="28"/>
        </w:rPr>
        <w:t>агрессии, частой</w:t>
      </w:r>
      <w:r>
        <w:rPr>
          <w:spacing w:val="80"/>
          <w:sz w:val="28"/>
        </w:rPr>
        <w:t xml:space="preserve">   </w:t>
      </w:r>
      <w:proofErr w:type="spellStart"/>
      <w:r>
        <w:rPr>
          <w:sz w:val="28"/>
        </w:rPr>
        <w:t>самоагрессии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необходимости постоянного присмотра, ребенку может быть установлен индивидуальный график посещения школы и соответствующее расписание </w:t>
      </w:r>
      <w:r>
        <w:rPr>
          <w:spacing w:val="-2"/>
          <w:sz w:val="28"/>
        </w:rPr>
        <w:t>занятий.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right="326" w:firstLine="360"/>
        <w:jc w:val="both"/>
        <w:rPr>
          <w:sz w:val="28"/>
        </w:rPr>
      </w:pPr>
      <w:r>
        <w:rPr>
          <w:sz w:val="28"/>
        </w:rPr>
        <w:t>Продолжительность пребывания ребенка в школе устанавливается психолого-педагогическим консилиумом школы на основе рекомендаций экспертной группы, с учетом психоэмоционального состоянии ребенка и его 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возможностей организации обеспечить коррекционную работу и присмотр за ребенком.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right="325" w:firstLine="360"/>
        <w:jc w:val="both"/>
        <w:rPr>
          <w:sz w:val="28"/>
        </w:rPr>
      </w:pPr>
      <w:r>
        <w:rPr>
          <w:sz w:val="28"/>
        </w:rPr>
        <w:t>Оценка освоения СИПР происходит в ходе текущей, промежуточной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В ходе аттестации участники экспертной группы оценивают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представлений, действий, определенных индивидуальной программой.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right="325" w:firstLine="360"/>
        <w:jc w:val="both"/>
        <w:rPr>
          <w:sz w:val="28"/>
        </w:rPr>
      </w:pPr>
      <w:r>
        <w:rPr>
          <w:sz w:val="28"/>
        </w:rPr>
        <w:t xml:space="preserve">Мониторинг результатов обучения по СИПР проводится один раз в полугодие. В ходе мониторинга реализации СИПР участники экспертной группы оценивают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представлений, действий/операций, определенных индивидуальной программой.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ind w:firstLine="360"/>
        <w:jc w:val="both"/>
        <w:rPr>
          <w:sz w:val="28"/>
        </w:rPr>
      </w:pPr>
      <w:r>
        <w:rPr>
          <w:sz w:val="28"/>
        </w:rPr>
        <w:t xml:space="preserve">В конце первого полугодия по итогам мониторинга экспертной группой в случае необходимости могут быть внесены изменения в СИПР. Внесение в СИПР изменений в обязательном порядке следует обсудить и согласовать с родителями (законными представителями)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 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обсуждения протоколируются и заверяются подписями в двустороннем порядке.</w:t>
      </w:r>
    </w:p>
    <w:p w:rsidR="00835489" w:rsidRDefault="00835489">
      <w:pPr>
        <w:jc w:val="both"/>
        <w:rPr>
          <w:sz w:val="28"/>
        </w:rPr>
        <w:sectPr w:rsidR="00835489">
          <w:pgSz w:w="11910" w:h="16840"/>
          <w:pgMar w:top="1040" w:right="520" w:bottom="280" w:left="980" w:header="720" w:footer="720" w:gutter="0"/>
          <w:cols w:space="720"/>
        </w:sectPr>
      </w:pPr>
    </w:p>
    <w:p w:rsidR="00835489" w:rsidRDefault="008E5618">
      <w:pPr>
        <w:pStyle w:val="a4"/>
        <w:numPr>
          <w:ilvl w:val="1"/>
          <w:numId w:val="1"/>
        </w:numPr>
        <w:tabs>
          <w:tab w:val="left" w:pos="1282"/>
        </w:tabs>
        <w:spacing w:before="67" w:line="242" w:lineRule="auto"/>
        <w:ind w:right="324" w:firstLine="360"/>
        <w:jc w:val="both"/>
        <w:rPr>
          <w:sz w:val="28"/>
        </w:rPr>
      </w:pPr>
      <w:r>
        <w:rPr>
          <w:sz w:val="28"/>
        </w:rPr>
        <w:lastRenderedPageBreak/>
        <w:t>Внесение в СИПР изменений принимается педагогическим советом и утверждается приказом руководителя.</w:t>
      </w:r>
    </w:p>
    <w:p w:rsidR="006641F6" w:rsidRDefault="008E5618" w:rsidP="006641F6">
      <w:pPr>
        <w:pStyle w:val="a4"/>
        <w:numPr>
          <w:ilvl w:val="1"/>
          <w:numId w:val="1"/>
        </w:numPr>
        <w:tabs>
          <w:tab w:val="left" w:pos="1282"/>
        </w:tabs>
        <w:ind w:right="325" w:firstLine="360"/>
        <w:jc w:val="both"/>
        <w:rPr>
          <w:sz w:val="28"/>
        </w:rPr>
      </w:pPr>
      <w:r>
        <w:rPr>
          <w:sz w:val="28"/>
        </w:rPr>
        <w:t>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835489" w:rsidRPr="006641F6" w:rsidRDefault="008E5618" w:rsidP="006641F6">
      <w:pPr>
        <w:pStyle w:val="a4"/>
        <w:numPr>
          <w:ilvl w:val="0"/>
          <w:numId w:val="1"/>
        </w:numPr>
        <w:tabs>
          <w:tab w:val="left" w:pos="1282"/>
        </w:tabs>
        <w:ind w:right="325"/>
        <w:jc w:val="both"/>
        <w:rPr>
          <w:b/>
          <w:sz w:val="28"/>
          <w:szCs w:val="28"/>
        </w:rPr>
      </w:pPr>
      <w:bookmarkStart w:id="0" w:name="_GoBack"/>
      <w:bookmarkEnd w:id="0"/>
      <w:r w:rsidRPr="006641F6">
        <w:rPr>
          <w:b/>
          <w:sz w:val="28"/>
          <w:szCs w:val="28"/>
        </w:rPr>
        <w:t>Заключительные</w:t>
      </w:r>
      <w:r w:rsidRPr="006641F6">
        <w:rPr>
          <w:b/>
          <w:spacing w:val="-14"/>
          <w:sz w:val="28"/>
          <w:szCs w:val="28"/>
        </w:rPr>
        <w:t xml:space="preserve"> </w:t>
      </w:r>
      <w:r w:rsidRPr="006641F6">
        <w:rPr>
          <w:b/>
          <w:spacing w:val="-2"/>
          <w:sz w:val="28"/>
          <w:szCs w:val="28"/>
        </w:rPr>
        <w:t>положения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5" w:firstLine="36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вступает в силу с момента его утверждения.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</w:rPr>
        <w:t>Данное Положение может быть изменено и дополнено в 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firstLine="360"/>
        <w:jc w:val="both"/>
        <w:rPr>
          <w:sz w:val="28"/>
        </w:rPr>
      </w:pPr>
      <w:r>
        <w:rPr>
          <w:sz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предыдущая редакция утрачивает </w:t>
      </w:r>
      <w:r>
        <w:rPr>
          <w:spacing w:val="-2"/>
          <w:sz w:val="28"/>
        </w:rPr>
        <w:t>силу.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r>
        <w:rPr>
          <w:sz w:val="28"/>
        </w:rPr>
        <w:t>Положение вывешивается на информационном стенде и официальном сайте МБОУ «Школа № 107»</w:t>
      </w:r>
      <w:r>
        <w:rPr>
          <w:spacing w:val="-1"/>
          <w:sz w:val="28"/>
        </w:rPr>
        <w:t xml:space="preserve"> </w:t>
      </w:r>
      <w:r>
        <w:rPr>
          <w:sz w:val="28"/>
        </w:rPr>
        <w:t>в сети 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10-ти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 момента его принятия.</w:t>
      </w:r>
    </w:p>
    <w:p w:rsidR="00835489" w:rsidRDefault="008E5618">
      <w:pPr>
        <w:pStyle w:val="a4"/>
        <w:numPr>
          <w:ilvl w:val="1"/>
          <w:numId w:val="1"/>
        </w:numPr>
        <w:tabs>
          <w:tab w:val="left" w:pos="1002"/>
        </w:tabs>
        <w:ind w:right="324" w:firstLine="360"/>
        <w:jc w:val="both"/>
        <w:rPr>
          <w:sz w:val="28"/>
        </w:rPr>
      </w:pPr>
      <w:r>
        <w:rPr>
          <w:sz w:val="28"/>
        </w:rPr>
        <w:t>Все заинтересованные лица должны быть ознакомлены с данным положением после его принятия под роспись.</w:t>
      </w:r>
    </w:p>
    <w:sectPr w:rsidR="00835489">
      <w:pgSz w:w="11910" w:h="16840"/>
      <w:pgMar w:top="104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BB4"/>
    <w:multiLevelType w:val="multilevel"/>
    <w:tmpl w:val="A91C44DE"/>
    <w:lvl w:ilvl="0">
      <w:start w:val="1"/>
      <w:numFmt w:val="decimal"/>
      <w:lvlText w:val="%1."/>
      <w:lvlJc w:val="left"/>
      <w:pPr>
        <w:ind w:left="459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6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35489"/>
    <w:rsid w:val="006641F6"/>
    <w:rsid w:val="00674DAB"/>
    <w:rsid w:val="006F6C94"/>
    <w:rsid w:val="00835489"/>
    <w:rsid w:val="008E5618"/>
    <w:rsid w:val="00B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63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323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8E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6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63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323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8E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91;&#1084;&#1082;&#1089;&#1080;&#1087;&#1088;.&#1088;&#1092;/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6</cp:revision>
  <dcterms:created xsi:type="dcterms:W3CDTF">2025-02-05T09:48:00Z</dcterms:created>
  <dcterms:modified xsi:type="dcterms:W3CDTF">2025-02-07T06:48:00Z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